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65CCA" w14:textId="419E99DE" w:rsidR="000B1F1D" w:rsidRPr="00610FC8" w:rsidRDefault="000B1F1D" w:rsidP="000B1F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77F86">
        <w:rPr>
          <w:rFonts w:ascii="Arial" w:eastAsiaTheme="minorEastAsia" w:hAnsi="Arial" w:cs="Arial"/>
          <w:b/>
          <w:sz w:val="22"/>
          <w:szCs w:val="22"/>
          <w:lang w:eastAsia="ja-JP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36B4D" w:rsidRPr="00736B4D">
        <w:rPr>
          <w:rFonts w:ascii="Arial" w:hAnsi="Arial" w:cs="Arial"/>
          <w:b/>
          <w:bCs/>
          <w:sz w:val="22"/>
          <w:szCs w:val="22"/>
        </w:rPr>
        <w:t>S3-260365</w:t>
      </w:r>
    </w:p>
    <w:p w14:paraId="5E72B208" w14:textId="1FA08BD7" w:rsidR="00EE33A2" w:rsidRPr="00872560" w:rsidRDefault="00177F86" w:rsidP="000B1F1D">
      <w:pPr>
        <w:pStyle w:val="Header"/>
        <w:rPr>
          <w:b w:val="0"/>
          <w:bCs/>
          <w:noProof/>
          <w:sz w:val="24"/>
        </w:rPr>
      </w:pPr>
      <w:r>
        <w:rPr>
          <w:rFonts w:eastAsiaTheme="minorEastAsia" w:cs="Arial"/>
          <w:sz w:val="22"/>
          <w:szCs w:val="22"/>
          <w:lang w:eastAsia="ja-JP"/>
        </w:rPr>
        <w:t>Goa</w:t>
      </w:r>
      <w:r w:rsidR="000B1F1D" w:rsidRPr="000B1F1D">
        <w:rPr>
          <w:rFonts w:cs="Arial"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India</w:t>
      </w:r>
      <w:r w:rsidR="005D78F8" w:rsidRPr="005D78F8">
        <w:rPr>
          <w:rFonts w:cs="Arial"/>
          <w:bCs/>
          <w:sz w:val="22"/>
          <w:szCs w:val="22"/>
        </w:rPr>
        <w:t xml:space="preserve">; </w:t>
      </w:r>
      <w:r>
        <w:rPr>
          <w:rFonts w:cs="Arial"/>
          <w:bCs/>
          <w:sz w:val="22"/>
          <w:szCs w:val="22"/>
        </w:rPr>
        <w:t>9</w:t>
      </w:r>
      <w:r w:rsidR="005D78F8" w:rsidRPr="005D78F8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13</w:t>
      </w:r>
      <w:r w:rsidR="000B1F1D" w:rsidRPr="000B1F1D">
        <w:rPr>
          <w:rFonts w:cs="Arial"/>
          <w:sz w:val="22"/>
          <w:szCs w:val="22"/>
        </w:rPr>
        <w:t xml:space="preserve"> </w:t>
      </w:r>
      <w:r>
        <w:rPr>
          <w:rFonts w:eastAsiaTheme="minorEastAsia" w:cs="Arial"/>
          <w:sz w:val="22"/>
          <w:szCs w:val="22"/>
          <w:lang w:eastAsia="ja-JP"/>
        </w:rPr>
        <w:t>February</w:t>
      </w:r>
      <w:r w:rsidR="000B1F1D"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124D8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9114DD" w14:textId="57897025" w:rsidR="00C022E3" w:rsidRPr="00DD32B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43E80">
        <w:rPr>
          <w:rFonts w:ascii="Arial" w:eastAsia="Yu Mincho" w:hAnsi="Arial"/>
          <w:b/>
          <w:lang w:val="en-US" w:eastAsia="ja-JP"/>
        </w:rPr>
        <w:t>Nokia</w:t>
      </w:r>
    </w:p>
    <w:p w14:paraId="31DA2EA3" w14:textId="60B8B45F" w:rsidR="00C022E3" w:rsidRPr="006C694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648E">
        <w:rPr>
          <w:rFonts w:ascii="Arial" w:hAnsi="Arial" w:cs="Arial"/>
          <w:b/>
        </w:rPr>
        <w:t xml:space="preserve">Annex-A </w:t>
      </w:r>
      <w:r w:rsidR="00537937" w:rsidRPr="006C694A">
        <w:rPr>
          <w:rFonts w:ascii="Arial" w:eastAsiaTheme="minorEastAsia" w:hAnsi="Arial" w:cs="Arial" w:hint="eastAsia"/>
          <w:b/>
          <w:lang w:eastAsia="ja-JP"/>
        </w:rPr>
        <w:t xml:space="preserve">Discussion </w:t>
      </w:r>
      <w:r w:rsidR="00593465" w:rsidRPr="006C694A">
        <w:rPr>
          <w:rFonts w:ascii="Arial" w:eastAsiaTheme="minorEastAsia" w:hAnsi="Arial" w:cs="Arial" w:hint="eastAsia"/>
          <w:b/>
          <w:lang w:eastAsia="ja-JP"/>
        </w:rPr>
        <w:t xml:space="preserve">Paper </w:t>
      </w:r>
      <w:r w:rsidR="00537937" w:rsidRPr="006C694A">
        <w:rPr>
          <w:rFonts w:ascii="Arial" w:eastAsiaTheme="minorEastAsia" w:hAnsi="Arial" w:cs="Arial" w:hint="eastAsia"/>
          <w:b/>
          <w:lang w:eastAsia="ja-JP"/>
        </w:rPr>
        <w:t xml:space="preserve">on </w:t>
      </w:r>
      <w:r w:rsidR="00086DD7">
        <w:rPr>
          <w:rFonts w:ascii="Arial" w:eastAsiaTheme="minorEastAsia" w:hAnsi="Arial" w:cs="Arial"/>
          <w:b/>
          <w:lang w:eastAsia="ja-JP"/>
        </w:rPr>
        <w:t>attacker model handling</w:t>
      </w:r>
    </w:p>
    <w:p w14:paraId="1A3C0094" w14:textId="309CF2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F1F48">
        <w:rPr>
          <w:rFonts w:ascii="Arial" w:hAnsi="Arial"/>
          <w:b/>
          <w:lang w:eastAsia="zh-CN"/>
        </w:rPr>
        <w:t>Discussion</w:t>
      </w:r>
    </w:p>
    <w:p w14:paraId="0AEEEDAF" w14:textId="59FCED6A" w:rsidR="00C022E3" w:rsidRPr="00B9601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4E80">
        <w:rPr>
          <w:rFonts w:ascii="Arial" w:eastAsiaTheme="minorEastAsia" w:hAnsi="Arial"/>
          <w:b/>
          <w:lang w:eastAsia="ja-JP"/>
        </w:rPr>
        <w:t>5.3.1</w:t>
      </w:r>
    </w:p>
    <w:p w14:paraId="0B2103B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C98D668" w14:textId="086DF430" w:rsidR="00C022E3" w:rsidRPr="002B5E0B" w:rsidRDefault="00CE0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Theme="minorEastAsia"/>
          <w:lang w:eastAsia="ja-JP"/>
        </w:rPr>
      </w:pPr>
      <w:r>
        <w:rPr>
          <w:b/>
          <w:i/>
        </w:rPr>
        <w:t>It is proposed to discuss the need to study user AI security and privacy considerations</w:t>
      </w:r>
    </w:p>
    <w:p w14:paraId="5E661378" w14:textId="77777777" w:rsidR="00C022E3" w:rsidRPr="00DD32B0" w:rsidRDefault="00C022E3" w:rsidP="00080A3D">
      <w:pPr>
        <w:pStyle w:val="Heading1"/>
        <w:rPr>
          <w:rFonts w:eastAsia="Yu Mincho"/>
          <w:lang w:eastAsia="ja-JP"/>
        </w:rPr>
      </w:pPr>
      <w:r>
        <w:t>2</w:t>
      </w:r>
      <w:r>
        <w:tab/>
        <w:t>References</w:t>
      </w:r>
    </w:p>
    <w:p w14:paraId="3435C2D7" w14:textId="77F85B24" w:rsidR="004A4D88" w:rsidRDefault="00177F86" w:rsidP="00177F86">
      <w:pPr>
        <w:rPr>
          <w:lang w:val="en-US"/>
        </w:rPr>
      </w:pPr>
      <w:r>
        <w:rPr>
          <w:lang w:val="en-US"/>
        </w:rPr>
        <w:t xml:space="preserve">      </w:t>
      </w:r>
      <w:r w:rsidRPr="004F6E4C">
        <w:rPr>
          <w:lang w:val="en-US"/>
        </w:rPr>
        <w:t>[1]</w:t>
      </w:r>
      <w:r>
        <w:rPr>
          <w:lang w:val="en-US"/>
        </w:rPr>
        <w:tab/>
      </w:r>
      <w:r w:rsidR="00167BEF">
        <w:rPr>
          <w:lang w:val="en-US"/>
        </w:rPr>
        <w:t xml:space="preserve"> </w:t>
      </w:r>
      <w:r>
        <w:rPr>
          <w:lang w:val="en-US"/>
        </w:rPr>
        <w:t xml:space="preserve"> </w:t>
      </w:r>
      <w:hyperlink r:id="rId13" w:history="1">
        <w:r w:rsidR="00086DD7" w:rsidRPr="00011D47">
          <w:rPr>
            <w:rStyle w:val="Hyperlink"/>
            <w:rFonts w:ascii="Arial" w:hAnsi="Arial" w:cs="Arial"/>
            <w:b/>
            <w:bCs/>
            <w:sz w:val="16"/>
            <w:szCs w:val="16"/>
          </w:rPr>
          <w:t>S3-253552</w:t>
        </w:r>
      </w:hyperlink>
      <w:r w:rsidR="00086DD7">
        <w:t xml:space="preserve"> </w:t>
      </w:r>
      <w:r w:rsidR="00086DD7" w:rsidRPr="00011D47">
        <w:rPr>
          <w:rFonts w:ascii="Arial" w:hAnsi="Arial" w:cs="Arial"/>
          <w:sz w:val="16"/>
          <w:szCs w:val="16"/>
        </w:rPr>
        <w:t>Attacker model for 6G</w:t>
      </w:r>
      <w:r w:rsidR="00086DD7">
        <w:rPr>
          <w:rFonts w:ascii="Arial" w:hAnsi="Arial" w:cs="Arial"/>
          <w:sz w:val="16"/>
          <w:szCs w:val="16"/>
        </w:rPr>
        <w:t xml:space="preserve"> (discussion paper)</w:t>
      </w:r>
    </w:p>
    <w:p w14:paraId="37E2B073" w14:textId="2CD44885" w:rsidR="00F551BF" w:rsidRPr="00F551BF" w:rsidRDefault="00C022E3" w:rsidP="00F551BF">
      <w:pPr>
        <w:pStyle w:val="Heading1"/>
        <w:rPr>
          <w:rFonts w:eastAsia="Yu Mincho"/>
          <w:lang w:eastAsia="ja-JP"/>
        </w:rPr>
      </w:pPr>
      <w:r>
        <w:t>3</w:t>
      </w:r>
      <w:r>
        <w:tab/>
      </w:r>
      <w:r w:rsidR="00086DD7">
        <w:t>Discussion</w:t>
      </w:r>
    </w:p>
    <w:p w14:paraId="2984B726" w14:textId="77777777" w:rsidR="000A31E5" w:rsidRDefault="000A31E5" w:rsidP="005B0681">
      <w:pPr>
        <w:jc w:val="both"/>
      </w:pPr>
    </w:p>
    <w:p w14:paraId="5D7B4646" w14:textId="1ADA9754" w:rsidR="00086DD7" w:rsidRPr="00352FED" w:rsidRDefault="00086DD7" w:rsidP="00086DD7">
      <w:pPr>
        <w:rPr>
          <w:rFonts w:ascii="Arial" w:hAnsi="Arial" w:cs="Arial"/>
          <w:b/>
          <w:bCs/>
          <w:sz w:val="16"/>
          <w:szCs w:val="16"/>
        </w:rPr>
      </w:pPr>
      <w:r w:rsidRPr="00011D47">
        <w:rPr>
          <w:lang w:val="en-US"/>
        </w:rPr>
        <w:t xml:space="preserve">There is no </w:t>
      </w:r>
      <w:r w:rsidR="007A298A">
        <w:rPr>
          <w:lang w:val="en-US"/>
        </w:rPr>
        <w:t>clear</w:t>
      </w:r>
      <w:r w:rsidRPr="00011D47">
        <w:rPr>
          <w:lang w:val="en-US"/>
        </w:rPr>
        <w:t xml:space="preserve"> definition of attacker model. As per the discussion paper “</w:t>
      </w:r>
      <w:bookmarkStart w:id="0" w:name="_Hlk220489438"/>
      <w:r>
        <w:fldChar w:fldCharType="begin"/>
      </w:r>
      <w:r>
        <w:instrText>HYPERLINK "https://www.3gpp.org/ftp/tsg_sa/WG3_Security/TSGS3_124_Wuhan/Docs/S3-253552.zip"</w:instrText>
      </w:r>
      <w:r>
        <w:fldChar w:fldCharType="separate"/>
      </w:r>
      <w:r w:rsidRPr="00011D47">
        <w:rPr>
          <w:rStyle w:val="Hyperlink"/>
          <w:rFonts w:ascii="Arial" w:hAnsi="Arial" w:cs="Arial"/>
          <w:b/>
          <w:bCs/>
          <w:sz w:val="16"/>
          <w:szCs w:val="16"/>
        </w:rPr>
        <w:t>S3-253552</w:t>
      </w:r>
      <w:r>
        <w:fldChar w:fldCharType="end"/>
      </w:r>
      <w:r>
        <w:t xml:space="preserve"> </w:t>
      </w:r>
      <w:r w:rsidRPr="007A298A">
        <w:rPr>
          <w:lang w:val="en-US"/>
        </w:rPr>
        <w:t>Attacker model for 6G</w:t>
      </w:r>
      <w:bookmarkEnd w:id="0"/>
      <w:r w:rsidRPr="007A298A">
        <w:rPr>
          <w:lang w:val="en-US"/>
        </w:rPr>
        <w:t xml:space="preserve"> - pCR to 33.801-01” [1] in Wuhan </w:t>
      </w:r>
      <w:r w:rsidR="00A4482B">
        <w:rPr>
          <w:lang w:val="en-US"/>
        </w:rPr>
        <w:t xml:space="preserve">SA3 </w:t>
      </w:r>
      <w:r w:rsidRPr="007A298A">
        <w:rPr>
          <w:lang w:val="en-US"/>
        </w:rPr>
        <w:t xml:space="preserve">meeting, SA3 agrees on the attacker model as informative annex. This discussion paper talks about attacker description for RAN, Core and UE and related requirement. </w:t>
      </w:r>
      <w:r w:rsidRPr="00352FED">
        <w:rPr>
          <w:b/>
          <w:bCs/>
          <w:lang w:val="en-US"/>
        </w:rPr>
        <w:t>Copying some text from the discussion paper:</w:t>
      </w:r>
    </w:p>
    <w:p w14:paraId="5F806F2C" w14:textId="77777777" w:rsidR="00086DD7" w:rsidRDefault="00086DD7" w:rsidP="00086DD7">
      <w:pPr>
        <w:rPr>
          <w:lang w:val="en-US"/>
        </w:rPr>
      </w:pPr>
      <w:r>
        <w:rPr>
          <w:lang w:val="en-US"/>
        </w:rPr>
        <w:t>[…]</w:t>
      </w:r>
    </w:p>
    <w:p w14:paraId="5D35E1E5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4.x.2</w:t>
      </w:r>
      <w:r w:rsidRPr="008E0B74">
        <w:rPr>
          <w:i/>
          <w:iCs/>
          <w:color w:val="0070C0"/>
          <w:lang w:val="en-US"/>
        </w:rPr>
        <w:tab/>
        <w:t>Attacker description</w:t>
      </w:r>
    </w:p>
    <w:p w14:paraId="7727F225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4.x.2.1 Radio network</w:t>
      </w:r>
    </w:p>
    <w:p w14:paraId="52815B1E" w14:textId="77777777" w:rsidR="00086DD7" w:rsidRPr="008E0B74" w:rsidRDefault="00086DD7" w:rsidP="008E0B74">
      <w:pPr>
        <w:ind w:left="568" w:firstLine="284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RA-4:</w:t>
      </w:r>
      <w:r w:rsidRPr="008E0B74">
        <w:rPr>
          <w:i/>
          <w:iCs/>
          <w:color w:val="0070C0"/>
          <w:lang w:val="en-US"/>
        </w:rPr>
        <w:tab/>
        <w:t>An attacker may have physical access to a DU</w:t>
      </w:r>
    </w:p>
    <w:p w14:paraId="47917A78" w14:textId="77777777" w:rsidR="00086DD7" w:rsidRPr="008E0B74" w:rsidRDefault="00086DD7" w:rsidP="008E0B74">
      <w:pPr>
        <w:ind w:left="568" w:firstLine="284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 xml:space="preserve">RA-5: </w:t>
      </w:r>
      <w:r w:rsidRPr="008E0B74">
        <w:rPr>
          <w:i/>
          <w:iCs/>
          <w:color w:val="0070C0"/>
          <w:lang w:val="en-US"/>
        </w:rPr>
        <w:tab/>
        <w:t>An attacker may have physical access to a CU</w:t>
      </w:r>
    </w:p>
    <w:p w14:paraId="33142F00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[…]</w:t>
      </w:r>
    </w:p>
    <w:p w14:paraId="285BF1F0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4.x.2.2 Core network</w:t>
      </w:r>
    </w:p>
    <w:p w14:paraId="6A5D3CFB" w14:textId="77777777" w:rsidR="00086DD7" w:rsidRPr="008E0B74" w:rsidRDefault="00086DD7" w:rsidP="008E0B74">
      <w:pPr>
        <w:ind w:left="568" w:firstLine="284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CA-1:</w:t>
      </w:r>
      <w:r w:rsidRPr="008E0B74">
        <w:rPr>
          <w:i/>
          <w:iCs/>
          <w:color w:val="0070C0"/>
          <w:lang w:val="en-US"/>
        </w:rPr>
        <w:tab/>
        <w:t xml:space="preserve">An attacker can intercept, modify, and insert any message on the external exposure interface </w:t>
      </w:r>
    </w:p>
    <w:p w14:paraId="15F95D40" w14:textId="77777777" w:rsidR="00086DD7" w:rsidRPr="008E0B74" w:rsidRDefault="00086DD7" w:rsidP="008E0B74">
      <w:pPr>
        <w:ind w:left="568" w:firstLine="284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CA-2: An attacker may be a valid user of the external exposure interface</w:t>
      </w:r>
    </w:p>
    <w:p w14:paraId="1A7B2197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[…]</w:t>
      </w:r>
    </w:p>
    <w:p w14:paraId="00C46052" w14:textId="77777777" w:rsidR="00086DD7" w:rsidRPr="008E0B74" w:rsidRDefault="00086DD7" w:rsidP="008E0B74">
      <w:pPr>
        <w:ind w:left="568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4.x.2.3 User Equipment</w:t>
      </w:r>
    </w:p>
    <w:p w14:paraId="08AFE1B0" w14:textId="77777777" w:rsidR="00086DD7" w:rsidRPr="008E0B74" w:rsidRDefault="00086DD7" w:rsidP="008E0B74">
      <w:pPr>
        <w:ind w:left="568" w:firstLine="284"/>
        <w:rPr>
          <w:b/>
          <w:bCs/>
          <w:i/>
          <w:iCs/>
          <w:color w:val="0070C0"/>
          <w:lang w:val="en-US"/>
        </w:rPr>
      </w:pPr>
      <w:r w:rsidRPr="008E0B74">
        <w:rPr>
          <w:b/>
          <w:bCs/>
          <w:i/>
          <w:iCs/>
          <w:color w:val="0070C0"/>
          <w:lang w:val="en-US"/>
        </w:rPr>
        <w:t>UA-1:</w:t>
      </w:r>
      <w:r w:rsidRPr="008E0B74">
        <w:rPr>
          <w:b/>
          <w:bCs/>
          <w:i/>
          <w:iCs/>
          <w:color w:val="0070C0"/>
          <w:lang w:val="en-US"/>
        </w:rPr>
        <w:tab/>
        <w:t>An attacker may be able to run software on a ME</w:t>
      </w:r>
    </w:p>
    <w:p w14:paraId="5E71E3BF" w14:textId="77777777" w:rsidR="00086DD7" w:rsidRPr="008E0B74" w:rsidRDefault="00086DD7" w:rsidP="008E0B74">
      <w:pPr>
        <w:ind w:left="568" w:firstLine="284"/>
        <w:rPr>
          <w:b/>
          <w:bCs/>
          <w:i/>
          <w:iCs/>
          <w:color w:val="0070C0"/>
          <w:lang w:val="en-US"/>
        </w:rPr>
      </w:pPr>
      <w:r w:rsidRPr="008E0B74">
        <w:rPr>
          <w:b/>
          <w:bCs/>
          <w:i/>
          <w:iCs/>
          <w:color w:val="0070C0"/>
          <w:lang w:val="en-US"/>
        </w:rPr>
        <w:t>UA-2: An attacker may have physical access to ME</w:t>
      </w:r>
    </w:p>
    <w:p w14:paraId="523AEE50" w14:textId="77777777" w:rsidR="00086DD7" w:rsidRPr="008E0B74" w:rsidRDefault="00086DD7" w:rsidP="008E0B74">
      <w:pPr>
        <w:ind w:left="568" w:firstLine="284"/>
        <w:rPr>
          <w:i/>
          <w:iCs/>
          <w:color w:val="0070C0"/>
          <w:lang w:val="en-US"/>
        </w:rPr>
      </w:pPr>
      <w:r w:rsidRPr="008E0B74">
        <w:rPr>
          <w:i/>
          <w:iCs/>
          <w:color w:val="0070C0"/>
          <w:lang w:val="en-US"/>
        </w:rPr>
        <w:t>UA-3:</w:t>
      </w:r>
      <w:r w:rsidRPr="008E0B74">
        <w:rPr>
          <w:i/>
          <w:iCs/>
          <w:color w:val="0070C0"/>
          <w:lang w:val="en-US"/>
        </w:rPr>
        <w:tab/>
        <w:t>An attacker may have physical access to the secure element</w:t>
      </w:r>
    </w:p>
    <w:p w14:paraId="39D56601" w14:textId="77777777" w:rsidR="00086DD7" w:rsidRDefault="00086DD7" w:rsidP="008E0B74">
      <w:pPr>
        <w:ind w:left="568"/>
        <w:rPr>
          <w:lang w:val="en-US"/>
        </w:rPr>
      </w:pPr>
      <w:r w:rsidRPr="008E0B74">
        <w:rPr>
          <w:i/>
          <w:iCs/>
          <w:color w:val="0070C0"/>
          <w:lang w:val="en-US"/>
        </w:rPr>
        <w:t>[..]</w:t>
      </w:r>
    </w:p>
    <w:p w14:paraId="5DAA0B4D" w14:textId="77777777" w:rsidR="00086DD7" w:rsidRDefault="00086DD7" w:rsidP="00086DD7">
      <w:pPr>
        <w:rPr>
          <w:lang w:val="en-US"/>
        </w:rPr>
      </w:pPr>
    </w:p>
    <w:p w14:paraId="7FD4CE5F" w14:textId="2CAFEED0" w:rsidR="007A298A" w:rsidRDefault="00086DD7" w:rsidP="007A298A">
      <w:pPr>
        <w:rPr>
          <w:lang w:val="en-US"/>
        </w:rPr>
      </w:pPr>
      <w:r w:rsidRPr="00086DD7">
        <w:rPr>
          <w:b/>
          <w:bCs/>
          <w:lang w:val="en-US"/>
        </w:rPr>
        <w:t>Observation</w:t>
      </w:r>
      <w:r w:rsidR="00003DD5">
        <w:rPr>
          <w:b/>
          <w:bCs/>
          <w:lang w:val="en-US"/>
        </w:rPr>
        <w:t xml:space="preserve"> 1</w:t>
      </w:r>
      <w:r>
        <w:rPr>
          <w:lang w:val="en-US"/>
        </w:rPr>
        <w:t xml:space="preserve">: </w:t>
      </w:r>
      <w:r w:rsidR="008E0B74">
        <w:rPr>
          <w:lang w:val="en-US"/>
        </w:rPr>
        <w:t>C</w:t>
      </w:r>
      <w:r w:rsidR="008E0B74" w:rsidRPr="008E0B74">
        <w:rPr>
          <w:lang w:val="en-US"/>
        </w:rPr>
        <w:t xml:space="preserve">ompanies hold differing views on annex content. Most companies lack a clear </w:t>
      </w:r>
      <w:r w:rsidR="00670752">
        <w:rPr>
          <w:lang w:val="en-US"/>
        </w:rPr>
        <w:t>understanding</w:t>
      </w:r>
      <w:r w:rsidR="008E0B74" w:rsidRPr="008E0B74">
        <w:rPr>
          <w:lang w:val="en-US"/>
        </w:rPr>
        <w:t xml:space="preserve">. Per prior SA3 </w:t>
      </w:r>
      <w:r w:rsidR="007E1884">
        <w:rPr>
          <w:lang w:val="en-US"/>
        </w:rPr>
        <w:t>agreement</w:t>
      </w:r>
      <w:r w:rsidR="008E0B74" w:rsidRPr="008E0B74">
        <w:rPr>
          <w:lang w:val="en-US"/>
        </w:rPr>
        <w:t>, threat analysis belongs within key issues. The agreed attacker modeling covers only attacker descriptions</w:t>
      </w:r>
      <w:r w:rsidR="009E2453">
        <w:rPr>
          <w:lang w:val="en-US"/>
        </w:rPr>
        <w:t xml:space="preserve"> as explained in </w:t>
      </w:r>
      <w:hyperlink r:id="rId14" w:history="1">
        <w:r w:rsidR="009E2453" w:rsidRPr="00011D47">
          <w:rPr>
            <w:rStyle w:val="Hyperlink"/>
            <w:rFonts w:ascii="Arial" w:hAnsi="Arial" w:cs="Arial"/>
            <w:b/>
            <w:bCs/>
            <w:sz w:val="16"/>
            <w:szCs w:val="16"/>
          </w:rPr>
          <w:t>S3-253552</w:t>
        </w:r>
      </w:hyperlink>
      <w:r w:rsidR="009E2453">
        <w:t xml:space="preserve"> [1]</w:t>
      </w:r>
      <w:r w:rsidR="007A298A">
        <w:rPr>
          <w:lang w:val="en-US"/>
        </w:rPr>
        <w:t>.</w:t>
      </w:r>
    </w:p>
    <w:p w14:paraId="0DA33C66" w14:textId="4E11E098" w:rsidR="00086DD7" w:rsidRDefault="00086DD7" w:rsidP="00086DD7">
      <w:pPr>
        <w:rPr>
          <w:lang w:val="en-US"/>
        </w:rPr>
      </w:pPr>
      <w:r w:rsidRPr="00086DD7">
        <w:rPr>
          <w:b/>
          <w:bCs/>
          <w:lang w:val="en-US"/>
        </w:rPr>
        <w:t>Observation</w:t>
      </w:r>
      <w:r w:rsidR="00003DD5">
        <w:rPr>
          <w:b/>
          <w:bCs/>
          <w:lang w:val="en-US"/>
        </w:rPr>
        <w:t xml:space="preserve"> 2</w:t>
      </w:r>
      <w:r>
        <w:rPr>
          <w:lang w:val="en-US"/>
        </w:rPr>
        <w:t xml:space="preserve">: </w:t>
      </w:r>
      <w:r w:rsidR="008E0B74" w:rsidRPr="008E0B74">
        <w:t>Agreement on an informative attacker model annex does not affect key issues or study outcomes. It merely provides 5G-based reference for understanding the attacker model</w:t>
      </w:r>
      <w:r w:rsidRPr="00086DD7">
        <w:rPr>
          <w:lang w:val="en-US"/>
        </w:rPr>
        <w:t>.</w:t>
      </w:r>
    </w:p>
    <w:p w14:paraId="54DD68A7" w14:textId="477F3174" w:rsidR="00977124" w:rsidRPr="009F157A" w:rsidRDefault="00977124" w:rsidP="00086DD7">
      <w:pPr>
        <w:rPr>
          <w:lang w:val="en-US"/>
        </w:rPr>
      </w:pPr>
      <w:r w:rsidRPr="008E0B74">
        <w:rPr>
          <w:b/>
          <w:bCs/>
          <w:lang w:val="en-US"/>
        </w:rPr>
        <w:lastRenderedPageBreak/>
        <w:t>Observation 3</w:t>
      </w:r>
      <w:r>
        <w:rPr>
          <w:lang w:val="en-US"/>
        </w:rPr>
        <w:t xml:space="preserve">: </w:t>
      </w:r>
      <w:r w:rsidR="008E0B74" w:rsidRPr="008E0B74">
        <w:t xml:space="preserve">SA3 has never </w:t>
      </w:r>
      <w:r w:rsidR="007E1884" w:rsidRPr="008E0B74">
        <w:t>analysed</w:t>
      </w:r>
      <w:r w:rsidR="008E0B74" w:rsidRPr="008E0B74">
        <w:t xml:space="preserve"> UE </w:t>
      </w:r>
      <w:r w:rsidR="007E1884">
        <w:t>related attacker description</w:t>
      </w:r>
      <w:r w:rsidR="008E0B74" w:rsidRPr="008E0B74">
        <w:t>, such as "An attacker may run software on the ME" or "An attacker may have physical access to the ME"</w:t>
      </w:r>
      <w:r w:rsidR="00544C78">
        <w:t xml:space="preserve"> as explained in </w:t>
      </w:r>
      <w:hyperlink r:id="rId15" w:history="1">
        <w:r w:rsidR="00544C78" w:rsidRPr="00011D47">
          <w:rPr>
            <w:rStyle w:val="Hyperlink"/>
            <w:rFonts w:ascii="Arial" w:hAnsi="Arial" w:cs="Arial"/>
            <w:b/>
            <w:bCs/>
            <w:sz w:val="16"/>
            <w:szCs w:val="16"/>
          </w:rPr>
          <w:t>S3-253552</w:t>
        </w:r>
      </w:hyperlink>
      <w:r w:rsidR="00544C78" w:rsidRPr="007A298A">
        <w:rPr>
          <w:lang w:val="en-US"/>
        </w:rPr>
        <w:t xml:space="preserve"> [1]</w:t>
      </w:r>
      <w:r w:rsidR="00544C78">
        <w:rPr>
          <w:lang w:val="en-US"/>
        </w:rPr>
        <w:t>.</w:t>
      </w:r>
      <w:r w:rsidR="008E0B74" w:rsidRPr="008E0B74">
        <w:t xml:space="preserve"> This could reveal gaps in UE implementations and trigger extensive additional analysis of UE security</w:t>
      </w:r>
      <w:r w:rsidR="008E0B74">
        <w:rPr>
          <w:lang w:val="en-US"/>
        </w:rPr>
        <w:t xml:space="preserve">. </w:t>
      </w:r>
    </w:p>
    <w:p w14:paraId="722BF626" w14:textId="4FD62D39" w:rsidR="0091648E" w:rsidRPr="0091648E" w:rsidRDefault="0091648E" w:rsidP="0091648E">
      <w:pPr>
        <w:jc w:val="both"/>
        <w:rPr>
          <w:lang w:val="en-US"/>
        </w:rPr>
      </w:pPr>
      <w:r>
        <w:rPr>
          <w:b/>
          <w:bCs/>
          <w:lang w:val="en-US"/>
        </w:rPr>
        <w:t xml:space="preserve">Observation 4: </w:t>
      </w:r>
      <w:r w:rsidRPr="0091648E">
        <w:t>If we retain this annex and begin adding attacker model details—first based on 5G assumptions, then evolving for 6G—we anticipate the following problems will arise</w:t>
      </w:r>
      <w:r>
        <w:t>.</w:t>
      </w:r>
    </w:p>
    <w:p w14:paraId="1D58F424" w14:textId="1B8EF496" w:rsidR="008E0B74" w:rsidRDefault="008E0B74" w:rsidP="005B0681">
      <w:pPr>
        <w:jc w:val="both"/>
        <w:rPr>
          <w:b/>
          <w:bCs/>
          <w:lang w:val="en-US"/>
        </w:rPr>
      </w:pPr>
    </w:p>
    <w:p w14:paraId="3E2567A5" w14:textId="27ABBD72" w:rsidR="008E0B74" w:rsidRPr="008E0B74" w:rsidRDefault="008E0B74" w:rsidP="0091648E">
      <w:pPr>
        <w:ind w:left="284"/>
        <w:jc w:val="both"/>
        <w:rPr>
          <w:lang w:val="en-US"/>
        </w:rPr>
      </w:pPr>
      <w:r w:rsidRPr="008E0B74">
        <w:rPr>
          <w:b/>
          <w:bCs/>
        </w:rPr>
        <w:t xml:space="preserve">Redundant with 5G Framework: </w:t>
      </w:r>
      <w:r w:rsidRPr="008E0B74">
        <w:t>5G studies already cover RAN, Core, and UE threats comprehensively; a 6G annex duplicates effort without new paradigms, risks cross-release inconsistencies, and misleads readers by basing 6G models on 5G assumptions</w:t>
      </w:r>
    </w:p>
    <w:p w14:paraId="2A63DFF6" w14:textId="33957B7C" w:rsidR="008E0B74" w:rsidRPr="008E0B74" w:rsidRDefault="008E0B74" w:rsidP="0091648E">
      <w:pPr>
        <w:ind w:left="284"/>
        <w:jc w:val="both"/>
        <w:rPr>
          <w:b/>
          <w:bCs/>
          <w:lang w:val="en-US"/>
        </w:rPr>
      </w:pPr>
      <w:r w:rsidRPr="008E0B74">
        <w:rPr>
          <w:b/>
          <w:bCs/>
          <w:lang w:val="en-US"/>
        </w:rPr>
        <w:t xml:space="preserve">Parallel Study Risks: </w:t>
      </w:r>
      <w:r w:rsidRPr="008E0B74">
        <w:rPr>
          <w:lang w:val="en-US"/>
        </w:rPr>
        <w:t xml:space="preserve">Defining attackers (e.g., RA-4/CA-1/UA-3) during ongoing </w:t>
      </w:r>
      <w:r>
        <w:rPr>
          <w:lang w:val="en-US"/>
        </w:rPr>
        <w:t>6G SID</w:t>
      </w:r>
      <w:r w:rsidRPr="008E0B74">
        <w:rPr>
          <w:lang w:val="en-US"/>
        </w:rPr>
        <w:t xml:space="preserve"> creates conflicts with unfinished key issues.</w:t>
      </w:r>
    </w:p>
    <w:p w14:paraId="5493AC45" w14:textId="08AF1918" w:rsidR="008E0B74" w:rsidRPr="008E0B74" w:rsidRDefault="008E0B74" w:rsidP="008E0B74">
      <w:pPr>
        <w:numPr>
          <w:ilvl w:val="1"/>
          <w:numId w:val="44"/>
        </w:numPr>
        <w:jc w:val="both"/>
        <w:rPr>
          <w:b/>
          <w:bCs/>
          <w:lang w:val="en-US"/>
        </w:rPr>
      </w:pPr>
      <w:r w:rsidRPr="008E0B74">
        <w:rPr>
          <w:b/>
          <w:bCs/>
          <w:lang w:val="en-US"/>
        </w:rPr>
        <w:t xml:space="preserve">Premature Lock-In: </w:t>
      </w:r>
      <w:r w:rsidRPr="008E0B74">
        <w:rPr>
          <w:lang w:val="en-US"/>
        </w:rPr>
        <w:t xml:space="preserve">Risks mid-study annex revisions, multiple </w:t>
      </w:r>
      <w:r>
        <w:rPr>
          <w:lang w:val="en-US"/>
        </w:rPr>
        <w:t>p</w:t>
      </w:r>
      <w:r w:rsidRPr="008E0B74">
        <w:rPr>
          <w:lang w:val="en-US"/>
        </w:rPr>
        <w:t>CRs, and TR 33.801 delays</w:t>
      </w:r>
      <w:r w:rsidRPr="008E0B74">
        <w:rPr>
          <w:b/>
          <w:bCs/>
          <w:lang w:val="en-US"/>
        </w:rPr>
        <w:t>.</w:t>
      </w:r>
    </w:p>
    <w:p w14:paraId="4044ACFB" w14:textId="5EFE8AAB" w:rsidR="008E0B74" w:rsidRPr="00D26401" w:rsidRDefault="008E0B74" w:rsidP="008E0B74">
      <w:pPr>
        <w:numPr>
          <w:ilvl w:val="1"/>
          <w:numId w:val="44"/>
        </w:numPr>
        <w:jc w:val="both"/>
        <w:rPr>
          <w:b/>
          <w:bCs/>
          <w:lang w:val="en-US"/>
        </w:rPr>
      </w:pPr>
      <w:r w:rsidRPr="7764DCE5">
        <w:rPr>
          <w:b/>
          <w:bCs/>
          <w:lang w:val="en-US"/>
        </w:rPr>
        <w:t xml:space="preserve">Circular Dependencies: </w:t>
      </w:r>
      <w:r w:rsidRPr="7764DCE5">
        <w:rPr>
          <w:lang w:val="en-US"/>
        </w:rPr>
        <w:t>Pre-defines attackers before threat analysis (integral to key issues per SA3 process), biasing evaluations</w:t>
      </w:r>
      <w:r w:rsidRPr="00D26401">
        <w:rPr>
          <w:lang w:val="en-US"/>
        </w:rPr>
        <w:t>.</w:t>
      </w:r>
      <w:r w:rsidR="047BDB43" w:rsidRPr="00D26401">
        <w:rPr>
          <w:lang w:val="en-US"/>
        </w:rPr>
        <w:t xml:space="preserve"> Adding </w:t>
      </w:r>
      <w:r w:rsidR="3E085BB5" w:rsidRPr="00D26401">
        <w:rPr>
          <w:lang w:val="en-US"/>
        </w:rPr>
        <w:t>difficulty</w:t>
      </w:r>
      <w:r w:rsidR="047BDB43" w:rsidRPr="00D26401">
        <w:rPr>
          <w:lang w:val="en-US"/>
        </w:rPr>
        <w:t xml:space="preserve"> to incorporate emerging treat actors or their evolving capabilities.</w:t>
      </w:r>
    </w:p>
    <w:p w14:paraId="3156D61C" w14:textId="72230263" w:rsidR="0091648E" w:rsidRPr="0091648E" w:rsidRDefault="008E0B74" w:rsidP="0091705E">
      <w:pPr>
        <w:numPr>
          <w:ilvl w:val="1"/>
          <w:numId w:val="44"/>
        </w:numPr>
        <w:jc w:val="both"/>
        <w:rPr>
          <w:b/>
          <w:bCs/>
          <w:lang w:val="en-US"/>
        </w:rPr>
      </w:pPr>
      <w:r w:rsidRPr="1EF52AB4">
        <w:rPr>
          <w:b/>
          <w:bCs/>
          <w:lang w:val="en-US"/>
        </w:rPr>
        <w:t xml:space="preserve">Inconsistency Hazard: </w:t>
      </w:r>
      <w:r w:rsidRPr="1EF52AB4">
        <w:rPr>
          <w:lang w:val="en-US"/>
        </w:rPr>
        <w:t>Amplifies disputes from divergent company views, fragmenting consensus on security objectives.</w:t>
      </w:r>
    </w:p>
    <w:p w14:paraId="6F44494B" w14:textId="16AB7B05" w:rsidR="669B36CA" w:rsidRPr="00D26401" w:rsidRDefault="669B36CA" w:rsidP="7764DCE5">
      <w:pPr>
        <w:numPr>
          <w:ilvl w:val="1"/>
          <w:numId w:val="44"/>
        </w:numPr>
        <w:jc w:val="both"/>
        <w:rPr>
          <w:lang w:val="en-US"/>
        </w:rPr>
      </w:pPr>
      <w:r w:rsidRPr="00D26401">
        <w:rPr>
          <w:b/>
          <w:bCs/>
          <w:lang w:val="en-US"/>
        </w:rPr>
        <w:t xml:space="preserve">Misalignment with Actual Vulnerabilities: </w:t>
      </w:r>
      <w:r w:rsidRPr="00D26401">
        <w:rPr>
          <w:lang w:val="en-US"/>
        </w:rPr>
        <w:t xml:space="preserve">Attacker centric modeling focuses on attacker </w:t>
      </w:r>
      <w:r w:rsidR="33887C48" w:rsidRPr="00D26401">
        <w:rPr>
          <w:lang w:val="en-US"/>
        </w:rPr>
        <w:t>capabilities</w:t>
      </w:r>
      <w:r w:rsidRPr="00D26401">
        <w:rPr>
          <w:lang w:val="en-US"/>
        </w:rPr>
        <w:t xml:space="preserve"> rather </w:t>
      </w:r>
      <w:r w:rsidR="19D9D6D8" w:rsidRPr="00D26401">
        <w:rPr>
          <w:lang w:val="en-US"/>
        </w:rPr>
        <w:t>than actual system weaknesses.</w:t>
      </w:r>
    </w:p>
    <w:p w14:paraId="6ED32A8F" w14:textId="77777777" w:rsidR="0091648E" w:rsidRPr="0091648E" w:rsidRDefault="0091648E" w:rsidP="0091648E">
      <w:pPr>
        <w:ind w:firstLine="284"/>
        <w:jc w:val="both"/>
        <w:rPr>
          <w:b/>
          <w:bCs/>
          <w:lang w:val="en-US"/>
        </w:rPr>
      </w:pPr>
      <w:r w:rsidRPr="0091648E">
        <w:rPr>
          <w:b/>
          <w:bCs/>
          <w:lang w:val="en-US"/>
        </w:rPr>
        <w:t>TU Budget Inefficiency:</w:t>
      </w:r>
    </w:p>
    <w:p w14:paraId="361495C7" w14:textId="71A62F9D" w:rsidR="0091648E" w:rsidRPr="0091648E" w:rsidRDefault="0091648E" w:rsidP="0091648E">
      <w:pPr>
        <w:numPr>
          <w:ilvl w:val="1"/>
          <w:numId w:val="45"/>
        </w:numPr>
        <w:jc w:val="both"/>
        <w:rPr>
          <w:lang w:val="en-US"/>
        </w:rPr>
      </w:pPr>
      <w:r w:rsidRPr="0091648E">
        <w:rPr>
          <w:lang w:val="en-US"/>
        </w:rPr>
        <w:t>Rapid 6G evolution outdates early annex (e.g., vs. AI-assisted threats); requires constant key-issue updates</w:t>
      </w:r>
      <w:r>
        <w:rPr>
          <w:lang w:val="en-US"/>
        </w:rPr>
        <w:t xml:space="preserve"> or annex updates</w:t>
      </w:r>
      <w:r w:rsidRPr="0091648E">
        <w:rPr>
          <w:lang w:val="en-US"/>
        </w:rPr>
        <w:t>.</w:t>
      </w:r>
    </w:p>
    <w:p w14:paraId="4EC2C770" w14:textId="77777777" w:rsidR="0091648E" w:rsidRPr="0091648E" w:rsidRDefault="0091648E" w:rsidP="0091648E">
      <w:pPr>
        <w:numPr>
          <w:ilvl w:val="1"/>
          <w:numId w:val="45"/>
        </w:numPr>
        <w:jc w:val="both"/>
        <w:rPr>
          <w:lang w:val="en-US"/>
        </w:rPr>
      </w:pPr>
      <w:r w:rsidRPr="0091648E">
        <w:rPr>
          <w:lang w:val="en-US"/>
        </w:rPr>
        <w:t>Diverts SA3 TU from actionable pCRs/solutions for 33.801; burdens future TSGs with unproven maintenance.</w:t>
      </w:r>
    </w:p>
    <w:p w14:paraId="7BC4D301" w14:textId="1755A5DD" w:rsidR="00977124" w:rsidRDefault="00977124" w:rsidP="00977124">
      <w:pPr>
        <w:jc w:val="both"/>
      </w:pPr>
    </w:p>
    <w:p w14:paraId="604196E8" w14:textId="12C8F4A9" w:rsidR="00C022E3" w:rsidRPr="00DD32B0" w:rsidRDefault="00C022E3">
      <w:pPr>
        <w:pStyle w:val="Heading1"/>
        <w:rPr>
          <w:rFonts w:eastAsia="Yu Mincho"/>
          <w:lang w:eastAsia="ja-JP"/>
        </w:rPr>
      </w:pPr>
      <w:r>
        <w:t>4</w:t>
      </w:r>
      <w:r>
        <w:tab/>
      </w:r>
      <w:r w:rsidR="006636FC">
        <w:rPr>
          <w:rFonts w:eastAsiaTheme="minorEastAsia"/>
          <w:lang w:eastAsia="ja-JP"/>
        </w:rPr>
        <w:t>Conclusion</w:t>
      </w:r>
    </w:p>
    <w:p w14:paraId="474EBC30" w14:textId="77777777" w:rsidR="0091648E" w:rsidRPr="0091648E" w:rsidRDefault="0091648E" w:rsidP="0091648E">
      <w:pPr>
        <w:rPr>
          <w:lang w:val="en-US"/>
        </w:rPr>
      </w:pPr>
      <w:r w:rsidRPr="0091648E">
        <w:rPr>
          <w:lang w:val="en-US"/>
        </w:rPr>
        <w:t>Based on observations in Section 3, we propose the following options:</w:t>
      </w:r>
    </w:p>
    <w:p w14:paraId="4BDE7921" w14:textId="1CBDB514" w:rsidR="0091648E" w:rsidRDefault="0091648E" w:rsidP="0091648E">
      <w:pPr>
        <w:rPr>
          <w:lang w:val="en-US"/>
        </w:rPr>
      </w:pPr>
      <w:r w:rsidRPr="0091648E">
        <w:rPr>
          <w:b/>
          <w:bCs/>
          <w:lang w:val="en-US"/>
        </w:rPr>
        <w:t xml:space="preserve">Option </w:t>
      </w:r>
      <w:r w:rsidR="00A81E65">
        <w:rPr>
          <w:b/>
          <w:bCs/>
          <w:lang w:val="en-US"/>
        </w:rPr>
        <w:t>1</w:t>
      </w:r>
      <w:r w:rsidRPr="0091648E">
        <w:rPr>
          <w:b/>
          <w:bCs/>
          <w:lang w:val="en-US"/>
        </w:rPr>
        <w:t>:</w:t>
      </w:r>
      <w:r w:rsidRPr="0091648E">
        <w:rPr>
          <w:lang w:val="en-US"/>
        </w:rPr>
        <w:t xml:space="preserve"> Define clear guidelines and timelines for annex</w:t>
      </w:r>
      <w:r w:rsidR="009E2453">
        <w:rPr>
          <w:lang w:val="en-US"/>
        </w:rPr>
        <w:t>-A</w:t>
      </w:r>
      <w:r w:rsidRPr="0091648E">
        <w:rPr>
          <w:lang w:val="en-US"/>
        </w:rPr>
        <w:t xml:space="preserve"> updates that avoid impacting 6G key issues, solution discussions, or normative work</w:t>
      </w:r>
      <w:r w:rsidR="00003DD5">
        <w:rPr>
          <w:lang w:val="en-US"/>
        </w:rPr>
        <w:t>.</w:t>
      </w:r>
    </w:p>
    <w:p w14:paraId="34792F82" w14:textId="7401D03C" w:rsidR="00A81E65" w:rsidRPr="0091648E" w:rsidRDefault="00A81E65" w:rsidP="00A81E65">
      <w:pPr>
        <w:rPr>
          <w:lang w:val="en-US"/>
        </w:rPr>
      </w:pPr>
      <w:r w:rsidRPr="0091648E">
        <w:rPr>
          <w:b/>
          <w:bCs/>
          <w:lang w:val="en-US"/>
        </w:rPr>
        <w:t xml:space="preserve">Option </w:t>
      </w:r>
      <w:r>
        <w:rPr>
          <w:b/>
          <w:bCs/>
          <w:lang w:val="en-US"/>
        </w:rPr>
        <w:t>2</w:t>
      </w:r>
      <w:r w:rsidRPr="0091648E">
        <w:rPr>
          <w:b/>
          <w:bCs/>
          <w:lang w:val="en-US"/>
        </w:rPr>
        <w:t>:</w:t>
      </w:r>
      <w:r w:rsidRPr="0091648E">
        <w:rPr>
          <w:lang w:val="en-US"/>
        </w:rPr>
        <w:t xml:space="preserve"> </w:t>
      </w:r>
      <w:r w:rsidR="00B521CA" w:rsidRPr="00B521CA">
        <w:t xml:space="preserve">If </w:t>
      </w:r>
      <w:r w:rsidR="002E26F3">
        <w:t>companies</w:t>
      </w:r>
      <w:r w:rsidR="00B521CA" w:rsidRPr="00B521CA">
        <w:t xml:space="preserve"> </w:t>
      </w:r>
      <w:r w:rsidR="002E26F3">
        <w:t xml:space="preserve">still </w:t>
      </w:r>
      <w:r w:rsidR="00B521CA" w:rsidRPr="00B521CA">
        <w:t>lack clarity on this attacker model during this meeting, remove the attacker model annex altogether.</w:t>
      </w:r>
    </w:p>
    <w:p w14:paraId="064C3425" w14:textId="77777777" w:rsidR="00A81E65" w:rsidRPr="0091648E" w:rsidRDefault="00A81E65" w:rsidP="0091648E">
      <w:pPr>
        <w:rPr>
          <w:lang w:val="en-US"/>
        </w:rPr>
      </w:pPr>
    </w:p>
    <w:p w14:paraId="7911F692" w14:textId="4B8EFB62" w:rsidR="008E0B74" w:rsidRDefault="008E0B74" w:rsidP="008E0B74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. </w:t>
      </w:r>
    </w:p>
    <w:p w14:paraId="072DC0DF" w14:textId="68EFBF90" w:rsidR="008E0B74" w:rsidRPr="0091648E" w:rsidRDefault="008E0B74" w:rsidP="0091648E">
      <w:pPr>
        <w:rPr>
          <w:rFonts w:eastAsia="Yu Mincho"/>
          <w:lang w:eastAsia="ja-JP"/>
        </w:rPr>
      </w:pPr>
    </w:p>
    <w:sectPr w:rsidR="008E0B74" w:rsidRPr="009164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14B61" w14:textId="77777777" w:rsidR="00E27FB6" w:rsidRDefault="00E27FB6">
      <w:r>
        <w:separator/>
      </w:r>
    </w:p>
  </w:endnote>
  <w:endnote w:type="continuationSeparator" w:id="0">
    <w:p w14:paraId="2DC0B660" w14:textId="77777777" w:rsidR="00E27FB6" w:rsidRDefault="00E2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78237" w14:textId="77777777" w:rsidR="00E27FB6" w:rsidRDefault="00E27FB6">
      <w:r>
        <w:separator/>
      </w:r>
    </w:p>
  </w:footnote>
  <w:footnote w:type="continuationSeparator" w:id="0">
    <w:p w14:paraId="79869820" w14:textId="77777777" w:rsidR="00E27FB6" w:rsidRDefault="00E27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52D17"/>
    <w:multiLevelType w:val="hybridMultilevel"/>
    <w:tmpl w:val="864E0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B1AFDE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3964DE"/>
    <w:multiLevelType w:val="multilevel"/>
    <w:tmpl w:val="CBBE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7776F5"/>
    <w:multiLevelType w:val="hybridMultilevel"/>
    <w:tmpl w:val="C210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9F58F4"/>
    <w:multiLevelType w:val="multilevel"/>
    <w:tmpl w:val="A906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D6A7601"/>
    <w:multiLevelType w:val="hybridMultilevel"/>
    <w:tmpl w:val="AFF25BAC"/>
    <w:lvl w:ilvl="0" w:tplc="45066A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A2FD5"/>
    <w:multiLevelType w:val="multilevel"/>
    <w:tmpl w:val="8C9A7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F00D05"/>
    <w:multiLevelType w:val="multilevel"/>
    <w:tmpl w:val="59D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0B21F1"/>
    <w:multiLevelType w:val="multilevel"/>
    <w:tmpl w:val="9482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413321"/>
    <w:multiLevelType w:val="hybridMultilevel"/>
    <w:tmpl w:val="7A8E1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A5DC6"/>
    <w:multiLevelType w:val="multilevel"/>
    <w:tmpl w:val="5FDC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2D5F70"/>
    <w:multiLevelType w:val="multilevel"/>
    <w:tmpl w:val="1AFE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CB4A17"/>
    <w:multiLevelType w:val="hybridMultilevel"/>
    <w:tmpl w:val="DD383502"/>
    <w:lvl w:ilvl="0" w:tplc="2B581B9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51448"/>
    <w:multiLevelType w:val="multilevel"/>
    <w:tmpl w:val="6034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CED3B1B"/>
    <w:multiLevelType w:val="multilevel"/>
    <w:tmpl w:val="860A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B77E3C"/>
    <w:multiLevelType w:val="multilevel"/>
    <w:tmpl w:val="4E30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D91500"/>
    <w:multiLevelType w:val="multilevel"/>
    <w:tmpl w:val="9EE6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7B4E73"/>
    <w:multiLevelType w:val="multilevel"/>
    <w:tmpl w:val="8C74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A23CA1"/>
    <w:multiLevelType w:val="multilevel"/>
    <w:tmpl w:val="3514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557815"/>
    <w:multiLevelType w:val="multilevel"/>
    <w:tmpl w:val="2692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F1509"/>
    <w:multiLevelType w:val="multilevel"/>
    <w:tmpl w:val="6FE0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947DE1"/>
    <w:multiLevelType w:val="multilevel"/>
    <w:tmpl w:val="DBC6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9544ED"/>
    <w:multiLevelType w:val="multilevel"/>
    <w:tmpl w:val="E2A6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F6173EC"/>
    <w:multiLevelType w:val="multilevel"/>
    <w:tmpl w:val="F10A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8773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5074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020701">
    <w:abstractNumId w:val="15"/>
  </w:num>
  <w:num w:numId="4" w16cid:durableId="2074155286">
    <w:abstractNumId w:val="27"/>
  </w:num>
  <w:num w:numId="5" w16cid:durableId="155656913">
    <w:abstractNumId w:val="25"/>
  </w:num>
  <w:num w:numId="6" w16cid:durableId="1703751245">
    <w:abstractNumId w:val="11"/>
  </w:num>
  <w:num w:numId="7" w16cid:durableId="230309788">
    <w:abstractNumId w:val="13"/>
  </w:num>
  <w:num w:numId="8" w16cid:durableId="345402403">
    <w:abstractNumId w:val="42"/>
  </w:num>
  <w:num w:numId="9" w16cid:durableId="1347712495">
    <w:abstractNumId w:val="31"/>
  </w:num>
  <w:num w:numId="10" w16cid:durableId="570651350">
    <w:abstractNumId w:val="39"/>
  </w:num>
  <w:num w:numId="11" w16cid:durableId="1535772653">
    <w:abstractNumId w:val="18"/>
  </w:num>
  <w:num w:numId="12" w16cid:durableId="1221210976">
    <w:abstractNumId w:val="30"/>
  </w:num>
  <w:num w:numId="13" w16cid:durableId="467861577">
    <w:abstractNumId w:val="9"/>
  </w:num>
  <w:num w:numId="14" w16cid:durableId="701133691">
    <w:abstractNumId w:val="7"/>
  </w:num>
  <w:num w:numId="15" w16cid:durableId="86313921">
    <w:abstractNumId w:val="6"/>
  </w:num>
  <w:num w:numId="16" w16cid:durableId="680736510">
    <w:abstractNumId w:val="5"/>
  </w:num>
  <w:num w:numId="17" w16cid:durableId="2118791887">
    <w:abstractNumId w:val="4"/>
  </w:num>
  <w:num w:numId="18" w16cid:durableId="1611544534">
    <w:abstractNumId w:val="8"/>
  </w:num>
  <w:num w:numId="19" w16cid:durableId="989938606">
    <w:abstractNumId w:val="3"/>
  </w:num>
  <w:num w:numId="20" w16cid:durableId="764688253">
    <w:abstractNumId w:val="2"/>
  </w:num>
  <w:num w:numId="21" w16cid:durableId="2100297786">
    <w:abstractNumId w:val="1"/>
  </w:num>
  <w:num w:numId="22" w16cid:durableId="1733121263">
    <w:abstractNumId w:val="0"/>
  </w:num>
  <w:num w:numId="23" w16cid:durableId="540098612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 w16cid:durableId="1585602640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 w16cid:durableId="1357267822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 w16cid:durableId="467206450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 w16cid:durableId="384254867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" w16cid:durableId="1778867765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 w16cid:durableId="1792091114">
    <w:abstractNumId w:val="43"/>
  </w:num>
  <w:num w:numId="30" w16cid:durableId="1805850674">
    <w:abstractNumId w:val="40"/>
  </w:num>
  <w:num w:numId="31" w16cid:durableId="1946962083">
    <w:abstractNumId w:val="3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 w16cid:durableId="1796830554">
    <w:abstractNumId w:val="34"/>
  </w:num>
  <w:num w:numId="33" w16cid:durableId="2102678969">
    <w:abstractNumId w:val="33"/>
  </w:num>
  <w:num w:numId="34" w16cid:durableId="650796152">
    <w:abstractNumId w:val="32"/>
  </w:num>
  <w:num w:numId="35" w16cid:durableId="1103645352">
    <w:abstractNumId w:val="35"/>
  </w:num>
  <w:num w:numId="36" w16cid:durableId="342053686">
    <w:abstractNumId w:val="16"/>
  </w:num>
  <w:num w:numId="37" w16cid:durableId="98380744">
    <w:abstractNumId w:val="20"/>
  </w:num>
  <w:num w:numId="38" w16cid:durableId="2094431868">
    <w:abstractNumId w:val="23"/>
  </w:num>
  <w:num w:numId="39" w16cid:durableId="631135369">
    <w:abstractNumId w:val="12"/>
  </w:num>
  <w:num w:numId="40" w16cid:durableId="669214925">
    <w:abstractNumId w:val="38"/>
  </w:num>
  <w:num w:numId="41" w16cid:durableId="595093174">
    <w:abstractNumId w:val="28"/>
  </w:num>
  <w:num w:numId="42" w16cid:durableId="169561309">
    <w:abstractNumId w:val="41"/>
  </w:num>
  <w:num w:numId="43" w16cid:durableId="1727992736">
    <w:abstractNumId w:val="19"/>
  </w:num>
  <w:num w:numId="44" w16cid:durableId="830490769">
    <w:abstractNumId w:val="14"/>
  </w:num>
  <w:num w:numId="45" w16cid:durableId="192456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EB2"/>
    <w:rsid w:val="00002519"/>
    <w:rsid w:val="000025A9"/>
    <w:rsid w:val="00003C4B"/>
    <w:rsid w:val="00003DD5"/>
    <w:rsid w:val="0000574C"/>
    <w:rsid w:val="000061BA"/>
    <w:rsid w:val="000106F4"/>
    <w:rsid w:val="00012515"/>
    <w:rsid w:val="00013CDD"/>
    <w:rsid w:val="00013FB2"/>
    <w:rsid w:val="0001592A"/>
    <w:rsid w:val="00022DFC"/>
    <w:rsid w:val="00031CE9"/>
    <w:rsid w:val="00032113"/>
    <w:rsid w:val="00033DA2"/>
    <w:rsid w:val="00040D4B"/>
    <w:rsid w:val="000413F1"/>
    <w:rsid w:val="000434B5"/>
    <w:rsid w:val="00044020"/>
    <w:rsid w:val="00046389"/>
    <w:rsid w:val="00051596"/>
    <w:rsid w:val="00052D94"/>
    <w:rsid w:val="00054975"/>
    <w:rsid w:val="00057229"/>
    <w:rsid w:val="00061677"/>
    <w:rsid w:val="0006256C"/>
    <w:rsid w:val="00063611"/>
    <w:rsid w:val="000651CB"/>
    <w:rsid w:val="00067A9C"/>
    <w:rsid w:val="00074722"/>
    <w:rsid w:val="000802DD"/>
    <w:rsid w:val="00080A3D"/>
    <w:rsid w:val="000819D8"/>
    <w:rsid w:val="00086DD7"/>
    <w:rsid w:val="00092EC5"/>
    <w:rsid w:val="000934A6"/>
    <w:rsid w:val="000A233C"/>
    <w:rsid w:val="000A2C6C"/>
    <w:rsid w:val="000A31E5"/>
    <w:rsid w:val="000A4660"/>
    <w:rsid w:val="000A62E7"/>
    <w:rsid w:val="000A761A"/>
    <w:rsid w:val="000B10BD"/>
    <w:rsid w:val="000B1A45"/>
    <w:rsid w:val="000B1F1D"/>
    <w:rsid w:val="000B3B3F"/>
    <w:rsid w:val="000B560B"/>
    <w:rsid w:val="000B7DD0"/>
    <w:rsid w:val="000C10F1"/>
    <w:rsid w:val="000C26A4"/>
    <w:rsid w:val="000C393D"/>
    <w:rsid w:val="000D0CA2"/>
    <w:rsid w:val="000D0CD3"/>
    <w:rsid w:val="000D1B5B"/>
    <w:rsid w:val="000D4EA0"/>
    <w:rsid w:val="000E6D08"/>
    <w:rsid w:val="000F09F2"/>
    <w:rsid w:val="000F1F48"/>
    <w:rsid w:val="000F358D"/>
    <w:rsid w:val="00101913"/>
    <w:rsid w:val="0010401F"/>
    <w:rsid w:val="00107D54"/>
    <w:rsid w:val="00110554"/>
    <w:rsid w:val="001115B6"/>
    <w:rsid w:val="001115D7"/>
    <w:rsid w:val="00112FC3"/>
    <w:rsid w:val="00116495"/>
    <w:rsid w:val="00121E53"/>
    <w:rsid w:val="00127D00"/>
    <w:rsid w:val="00130F40"/>
    <w:rsid w:val="00131455"/>
    <w:rsid w:val="00133470"/>
    <w:rsid w:val="00153988"/>
    <w:rsid w:val="001608D0"/>
    <w:rsid w:val="001658B6"/>
    <w:rsid w:val="00166A90"/>
    <w:rsid w:val="00167BEF"/>
    <w:rsid w:val="00173FA3"/>
    <w:rsid w:val="00174F3F"/>
    <w:rsid w:val="001772E8"/>
    <w:rsid w:val="00177F86"/>
    <w:rsid w:val="00182566"/>
    <w:rsid w:val="001837DA"/>
    <w:rsid w:val="00183C8A"/>
    <w:rsid w:val="001842C7"/>
    <w:rsid w:val="00184B6F"/>
    <w:rsid w:val="00185A7A"/>
    <w:rsid w:val="00185DFC"/>
    <w:rsid w:val="001861E5"/>
    <w:rsid w:val="001874DF"/>
    <w:rsid w:val="001902A6"/>
    <w:rsid w:val="00193572"/>
    <w:rsid w:val="001A7894"/>
    <w:rsid w:val="001A7C1D"/>
    <w:rsid w:val="001B1652"/>
    <w:rsid w:val="001B1F3E"/>
    <w:rsid w:val="001B500B"/>
    <w:rsid w:val="001C1C27"/>
    <w:rsid w:val="001C3BE0"/>
    <w:rsid w:val="001C3EC8"/>
    <w:rsid w:val="001C4448"/>
    <w:rsid w:val="001D00BE"/>
    <w:rsid w:val="001D2BD4"/>
    <w:rsid w:val="001D4A71"/>
    <w:rsid w:val="001D5643"/>
    <w:rsid w:val="001D6911"/>
    <w:rsid w:val="001E29B5"/>
    <w:rsid w:val="001E33C1"/>
    <w:rsid w:val="001E37B4"/>
    <w:rsid w:val="001E559B"/>
    <w:rsid w:val="001F102C"/>
    <w:rsid w:val="001F36F3"/>
    <w:rsid w:val="001F71C5"/>
    <w:rsid w:val="001F7A96"/>
    <w:rsid w:val="00200947"/>
    <w:rsid w:val="00201947"/>
    <w:rsid w:val="0020395B"/>
    <w:rsid w:val="002046CB"/>
    <w:rsid w:val="00204DC9"/>
    <w:rsid w:val="002062C0"/>
    <w:rsid w:val="00210098"/>
    <w:rsid w:val="002125CB"/>
    <w:rsid w:val="00214CB1"/>
    <w:rsid w:val="00215130"/>
    <w:rsid w:val="00215A00"/>
    <w:rsid w:val="00222A25"/>
    <w:rsid w:val="00222AC3"/>
    <w:rsid w:val="00230002"/>
    <w:rsid w:val="0023115A"/>
    <w:rsid w:val="00244C9A"/>
    <w:rsid w:val="002466C7"/>
    <w:rsid w:val="00247216"/>
    <w:rsid w:val="002476E5"/>
    <w:rsid w:val="00250B1E"/>
    <w:rsid w:val="002816E0"/>
    <w:rsid w:val="00290E68"/>
    <w:rsid w:val="00292C68"/>
    <w:rsid w:val="002940F7"/>
    <w:rsid w:val="002948F0"/>
    <w:rsid w:val="00295668"/>
    <w:rsid w:val="002A1857"/>
    <w:rsid w:val="002A1A38"/>
    <w:rsid w:val="002A4F81"/>
    <w:rsid w:val="002A78FD"/>
    <w:rsid w:val="002B04FD"/>
    <w:rsid w:val="002B5E0B"/>
    <w:rsid w:val="002B687D"/>
    <w:rsid w:val="002B7E8A"/>
    <w:rsid w:val="002C1F3A"/>
    <w:rsid w:val="002C2260"/>
    <w:rsid w:val="002C3504"/>
    <w:rsid w:val="002C6801"/>
    <w:rsid w:val="002C7F38"/>
    <w:rsid w:val="002D13EA"/>
    <w:rsid w:val="002D2A6E"/>
    <w:rsid w:val="002D307C"/>
    <w:rsid w:val="002D4024"/>
    <w:rsid w:val="002D6386"/>
    <w:rsid w:val="002D680A"/>
    <w:rsid w:val="002E01CF"/>
    <w:rsid w:val="002E0951"/>
    <w:rsid w:val="002E26F3"/>
    <w:rsid w:val="002E43E3"/>
    <w:rsid w:val="002F29A0"/>
    <w:rsid w:val="002F68B9"/>
    <w:rsid w:val="00300EE0"/>
    <w:rsid w:val="00301DA9"/>
    <w:rsid w:val="00301FFE"/>
    <w:rsid w:val="0030628A"/>
    <w:rsid w:val="0031107F"/>
    <w:rsid w:val="0032372A"/>
    <w:rsid w:val="003375E9"/>
    <w:rsid w:val="00340479"/>
    <w:rsid w:val="00343D42"/>
    <w:rsid w:val="003509D0"/>
    <w:rsid w:val="00350CF7"/>
    <w:rsid w:val="0035122B"/>
    <w:rsid w:val="00352FED"/>
    <w:rsid w:val="00353451"/>
    <w:rsid w:val="00354BBA"/>
    <w:rsid w:val="00355E01"/>
    <w:rsid w:val="00361C11"/>
    <w:rsid w:val="0036202F"/>
    <w:rsid w:val="00364F1B"/>
    <w:rsid w:val="00371032"/>
    <w:rsid w:val="00371B44"/>
    <w:rsid w:val="00376F6C"/>
    <w:rsid w:val="00377D76"/>
    <w:rsid w:val="003811AE"/>
    <w:rsid w:val="00385082"/>
    <w:rsid w:val="00385272"/>
    <w:rsid w:val="003875BB"/>
    <w:rsid w:val="00394E80"/>
    <w:rsid w:val="00395B55"/>
    <w:rsid w:val="00395F84"/>
    <w:rsid w:val="0039679F"/>
    <w:rsid w:val="00396F6C"/>
    <w:rsid w:val="003A7D59"/>
    <w:rsid w:val="003C08A2"/>
    <w:rsid w:val="003C122B"/>
    <w:rsid w:val="003C390F"/>
    <w:rsid w:val="003C4809"/>
    <w:rsid w:val="003C5A97"/>
    <w:rsid w:val="003C7A04"/>
    <w:rsid w:val="003C7D3A"/>
    <w:rsid w:val="003D1DF8"/>
    <w:rsid w:val="003D399B"/>
    <w:rsid w:val="003D4015"/>
    <w:rsid w:val="003D40C7"/>
    <w:rsid w:val="003D53B8"/>
    <w:rsid w:val="003E1E44"/>
    <w:rsid w:val="003E325A"/>
    <w:rsid w:val="003F52B2"/>
    <w:rsid w:val="003F6E74"/>
    <w:rsid w:val="00400F83"/>
    <w:rsid w:val="00402B91"/>
    <w:rsid w:val="00403143"/>
    <w:rsid w:val="00404BDE"/>
    <w:rsid w:val="00404E32"/>
    <w:rsid w:val="00405C3B"/>
    <w:rsid w:val="00410A1A"/>
    <w:rsid w:val="00410FAE"/>
    <w:rsid w:val="00413068"/>
    <w:rsid w:val="00420582"/>
    <w:rsid w:val="004210B5"/>
    <w:rsid w:val="00422BCE"/>
    <w:rsid w:val="0042456B"/>
    <w:rsid w:val="00426B76"/>
    <w:rsid w:val="004307D7"/>
    <w:rsid w:val="00432A8C"/>
    <w:rsid w:val="004330FB"/>
    <w:rsid w:val="004363BC"/>
    <w:rsid w:val="00440414"/>
    <w:rsid w:val="00441129"/>
    <w:rsid w:val="0044154B"/>
    <w:rsid w:val="004442A0"/>
    <w:rsid w:val="0045027D"/>
    <w:rsid w:val="00453597"/>
    <w:rsid w:val="00455416"/>
    <w:rsid w:val="004558E9"/>
    <w:rsid w:val="0045777E"/>
    <w:rsid w:val="00460573"/>
    <w:rsid w:val="004611EF"/>
    <w:rsid w:val="00461340"/>
    <w:rsid w:val="00462FDC"/>
    <w:rsid w:val="0046381E"/>
    <w:rsid w:val="00467C52"/>
    <w:rsid w:val="00472C66"/>
    <w:rsid w:val="004739B7"/>
    <w:rsid w:val="00476486"/>
    <w:rsid w:val="00476B38"/>
    <w:rsid w:val="00477275"/>
    <w:rsid w:val="004829F7"/>
    <w:rsid w:val="0048351F"/>
    <w:rsid w:val="00485E4F"/>
    <w:rsid w:val="00487242"/>
    <w:rsid w:val="004916B3"/>
    <w:rsid w:val="004928AE"/>
    <w:rsid w:val="004959AC"/>
    <w:rsid w:val="0049622E"/>
    <w:rsid w:val="00496473"/>
    <w:rsid w:val="004A4122"/>
    <w:rsid w:val="004A4D88"/>
    <w:rsid w:val="004A65F7"/>
    <w:rsid w:val="004B3753"/>
    <w:rsid w:val="004B7AB3"/>
    <w:rsid w:val="004C31D2"/>
    <w:rsid w:val="004C3594"/>
    <w:rsid w:val="004C62F4"/>
    <w:rsid w:val="004D1462"/>
    <w:rsid w:val="004D34A6"/>
    <w:rsid w:val="004D3549"/>
    <w:rsid w:val="004D3C8C"/>
    <w:rsid w:val="004D487B"/>
    <w:rsid w:val="004D55C2"/>
    <w:rsid w:val="004D5CCE"/>
    <w:rsid w:val="004D73C3"/>
    <w:rsid w:val="004E0301"/>
    <w:rsid w:val="004E270A"/>
    <w:rsid w:val="004E2D92"/>
    <w:rsid w:val="004F18A2"/>
    <w:rsid w:val="004F3275"/>
    <w:rsid w:val="004F5266"/>
    <w:rsid w:val="004F640E"/>
    <w:rsid w:val="00502D94"/>
    <w:rsid w:val="0051118D"/>
    <w:rsid w:val="0051264F"/>
    <w:rsid w:val="0051420E"/>
    <w:rsid w:val="00521131"/>
    <w:rsid w:val="00523049"/>
    <w:rsid w:val="00523641"/>
    <w:rsid w:val="00527C0B"/>
    <w:rsid w:val="0053606E"/>
    <w:rsid w:val="00536547"/>
    <w:rsid w:val="00536A19"/>
    <w:rsid w:val="00537937"/>
    <w:rsid w:val="00540CDD"/>
    <w:rsid w:val="005410F6"/>
    <w:rsid w:val="00543D0B"/>
    <w:rsid w:val="00544846"/>
    <w:rsid w:val="00544C78"/>
    <w:rsid w:val="00546116"/>
    <w:rsid w:val="005502C5"/>
    <w:rsid w:val="00552572"/>
    <w:rsid w:val="00553D61"/>
    <w:rsid w:val="00565BD7"/>
    <w:rsid w:val="005672F4"/>
    <w:rsid w:val="0057200F"/>
    <w:rsid w:val="005729C4"/>
    <w:rsid w:val="00574388"/>
    <w:rsid w:val="00575466"/>
    <w:rsid w:val="00575F00"/>
    <w:rsid w:val="005769DE"/>
    <w:rsid w:val="005824C3"/>
    <w:rsid w:val="005907A3"/>
    <w:rsid w:val="0059227B"/>
    <w:rsid w:val="00593465"/>
    <w:rsid w:val="005977EF"/>
    <w:rsid w:val="005A00B3"/>
    <w:rsid w:val="005A2BE1"/>
    <w:rsid w:val="005A7767"/>
    <w:rsid w:val="005B0681"/>
    <w:rsid w:val="005B0966"/>
    <w:rsid w:val="005B795D"/>
    <w:rsid w:val="005C04D6"/>
    <w:rsid w:val="005C5CE3"/>
    <w:rsid w:val="005C5F2C"/>
    <w:rsid w:val="005C617A"/>
    <w:rsid w:val="005C61FD"/>
    <w:rsid w:val="005C6A12"/>
    <w:rsid w:val="005D2723"/>
    <w:rsid w:val="005D78F8"/>
    <w:rsid w:val="005E15AB"/>
    <w:rsid w:val="005E36D6"/>
    <w:rsid w:val="005E4005"/>
    <w:rsid w:val="005E4CF5"/>
    <w:rsid w:val="005E65F4"/>
    <w:rsid w:val="005E79CB"/>
    <w:rsid w:val="005F033F"/>
    <w:rsid w:val="005F1B6C"/>
    <w:rsid w:val="005F2F1C"/>
    <w:rsid w:val="005F6FC2"/>
    <w:rsid w:val="0060514A"/>
    <w:rsid w:val="00606630"/>
    <w:rsid w:val="00606A57"/>
    <w:rsid w:val="00610D02"/>
    <w:rsid w:val="00613820"/>
    <w:rsid w:val="0062095C"/>
    <w:rsid w:val="006229F6"/>
    <w:rsid w:val="00631DDE"/>
    <w:rsid w:val="006377B9"/>
    <w:rsid w:val="00647804"/>
    <w:rsid w:val="00652248"/>
    <w:rsid w:val="00653D23"/>
    <w:rsid w:val="00656F29"/>
    <w:rsid w:val="00657A26"/>
    <w:rsid w:val="00657B80"/>
    <w:rsid w:val="00660E60"/>
    <w:rsid w:val="006636FC"/>
    <w:rsid w:val="00670752"/>
    <w:rsid w:val="00675B3C"/>
    <w:rsid w:val="00676D3D"/>
    <w:rsid w:val="006865E9"/>
    <w:rsid w:val="0069495C"/>
    <w:rsid w:val="006958C3"/>
    <w:rsid w:val="0069611A"/>
    <w:rsid w:val="0069651E"/>
    <w:rsid w:val="00697D8D"/>
    <w:rsid w:val="00697FE7"/>
    <w:rsid w:val="006A0F8B"/>
    <w:rsid w:val="006A1451"/>
    <w:rsid w:val="006A1D6D"/>
    <w:rsid w:val="006A4998"/>
    <w:rsid w:val="006A6D15"/>
    <w:rsid w:val="006B4554"/>
    <w:rsid w:val="006B5C2B"/>
    <w:rsid w:val="006B70C5"/>
    <w:rsid w:val="006C5430"/>
    <w:rsid w:val="006C6689"/>
    <w:rsid w:val="006C694A"/>
    <w:rsid w:val="006D1E30"/>
    <w:rsid w:val="006D2CBD"/>
    <w:rsid w:val="006D340A"/>
    <w:rsid w:val="006E5C66"/>
    <w:rsid w:val="006E5D02"/>
    <w:rsid w:val="006E60C6"/>
    <w:rsid w:val="006F02EB"/>
    <w:rsid w:val="006F1D0F"/>
    <w:rsid w:val="006F2D1C"/>
    <w:rsid w:val="006F3C33"/>
    <w:rsid w:val="006F3DDC"/>
    <w:rsid w:val="006F5212"/>
    <w:rsid w:val="007039E3"/>
    <w:rsid w:val="007073AD"/>
    <w:rsid w:val="00710E91"/>
    <w:rsid w:val="007130E8"/>
    <w:rsid w:val="00713659"/>
    <w:rsid w:val="00713E11"/>
    <w:rsid w:val="00715A1D"/>
    <w:rsid w:val="007163A5"/>
    <w:rsid w:val="00717CD1"/>
    <w:rsid w:val="00722D03"/>
    <w:rsid w:val="007242B6"/>
    <w:rsid w:val="00726D0A"/>
    <w:rsid w:val="00726F4F"/>
    <w:rsid w:val="0073196E"/>
    <w:rsid w:val="00736B4D"/>
    <w:rsid w:val="00742673"/>
    <w:rsid w:val="00743E80"/>
    <w:rsid w:val="007452F2"/>
    <w:rsid w:val="0075047F"/>
    <w:rsid w:val="007543BB"/>
    <w:rsid w:val="0075586E"/>
    <w:rsid w:val="00757AC8"/>
    <w:rsid w:val="0076022D"/>
    <w:rsid w:val="00760BB0"/>
    <w:rsid w:val="0076157A"/>
    <w:rsid w:val="007732FF"/>
    <w:rsid w:val="00774820"/>
    <w:rsid w:val="00784593"/>
    <w:rsid w:val="00786E55"/>
    <w:rsid w:val="007909B8"/>
    <w:rsid w:val="00791CB2"/>
    <w:rsid w:val="007A00EF"/>
    <w:rsid w:val="007A298A"/>
    <w:rsid w:val="007A6275"/>
    <w:rsid w:val="007A7F1F"/>
    <w:rsid w:val="007B03FF"/>
    <w:rsid w:val="007B19EA"/>
    <w:rsid w:val="007C0A2D"/>
    <w:rsid w:val="007C0C90"/>
    <w:rsid w:val="007C27B0"/>
    <w:rsid w:val="007C44F8"/>
    <w:rsid w:val="007C47F4"/>
    <w:rsid w:val="007C4C99"/>
    <w:rsid w:val="007C774B"/>
    <w:rsid w:val="007D0BA7"/>
    <w:rsid w:val="007D2896"/>
    <w:rsid w:val="007E1884"/>
    <w:rsid w:val="007E3EBA"/>
    <w:rsid w:val="007E537E"/>
    <w:rsid w:val="007F19F8"/>
    <w:rsid w:val="007F300B"/>
    <w:rsid w:val="007F4D41"/>
    <w:rsid w:val="007F618B"/>
    <w:rsid w:val="007F657F"/>
    <w:rsid w:val="007F6FF7"/>
    <w:rsid w:val="008014C3"/>
    <w:rsid w:val="00804D2D"/>
    <w:rsid w:val="008126C8"/>
    <w:rsid w:val="008175B6"/>
    <w:rsid w:val="008210DF"/>
    <w:rsid w:val="0082598E"/>
    <w:rsid w:val="00826D11"/>
    <w:rsid w:val="00834309"/>
    <w:rsid w:val="00844A22"/>
    <w:rsid w:val="0084627A"/>
    <w:rsid w:val="008469B1"/>
    <w:rsid w:val="00847D29"/>
    <w:rsid w:val="00850812"/>
    <w:rsid w:val="008508E4"/>
    <w:rsid w:val="00862991"/>
    <w:rsid w:val="008646EB"/>
    <w:rsid w:val="008656CA"/>
    <w:rsid w:val="00865B72"/>
    <w:rsid w:val="00870674"/>
    <w:rsid w:val="0087190E"/>
    <w:rsid w:val="00872560"/>
    <w:rsid w:val="00876B9A"/>
    <w:rsid w:val="0088137F"/>
    <w:rsid w:val="008818C5"/>
    <w:rsid w:val="0088296F"/>
    <w:rsid w:val="00882BCC"/>
    <w:rsid w:val="008841F2"/>
    <w:rsid w:val="00885177"/>
    <w:rsid w:val="00886700"/>
    <w:rsid w:val="00890FF6"/>
    <w:rsid w:val="008933BF"/>
    <w:rsid w:val="008955F0"/>
    <w:rsid w:val="0089709E"/>
    <w:rsid w:val="008A01B1"/>
    <w:rsid w:val="008A0E6A"/>
    <w:rsid w:val="008A10C4"/>
    <w:rsid w:val="008A24AC"/>
    <w:rsid w:val="008B0248"/>
    <w:rsid w:val="008B19CA"/>
    <w:rsid w:val="008B1CB8"/>
    <w:rsid w:val="008C128B"/>
    <w:rsid w:val="008C6AC7"/>
    <w:rsid w:val="008C7001"/>
    <w:rsid w:val="008D56D9"/>
    <w:rsid w:val="008E0B74"/>
    <w:rsid w:val="008E475A"/>
    <w:rsid w:val="008F1E94"/>
    <w:rsid w:val="008F3758"/>
    <w:rsid w:val="008F5F33"/>
    <w:rsid w:val="008F61DF"/>
    <w:rsid w:val="0090331E"/>
    <w:rsid w:val="00903D61"/>
    <w:rsid w:val="009045BF"/>
    <w:rsid w:val="0091046A"/>
    <w:rsid w:val="009115BD"/>
    <w:rsid w:val="00914015"/>
    <w:rsid w:val="00915ECA"/>
    <w:rsid w:val="0091648E"/>
    <w:rsid w:val="00916675"/>
    <w:rsid w:val="0091705E"/>
    <w:rsid w:val="00917B8F"/>
    <w:rsid w:val="009205C5"/>
    <w:rsid w:val="009225FC"/>
    <w:rsid w:val="00926ABD"/>
    <w:rsid w:val="00926B6E"/>
    <w:rsid w:val="009271BA"/>
    <w:rsid w:val="009317BE"/>
    <w:rsid w:val="00933792"/>
    <w:rsid w:val="00935F42"/>
    <w:rsid w:val="0093717D"/>
    <w:rsid w:val="00940A3A"/>
    <w:rsid w:val="00945FDA"/>
    <w:rsid w:val="00947F4E"/>
    <w:rsid w:val="00950F85"/>
    <w:rsid w:val="00951AA0"/>
    <w:rsid w:val="00953CC3"/>
    <w:rsid w:val="00966D47"/>
    <w:rsid w:val="009757EB"/>
    <w:rsid w:val="00977124"/>
    <w:rsid w:val="00983E7C"/>
    <w:rsid w:val="009845A5"/>
    <w:rsid w:val="009847BA"/>
    <w:rsid w:val="009847C5"/>
    <w:rsid w:val="0098553B"/>
    <w:rsid w:val="00986D9D"/>
    <w:rsid w:val="0098711D"/>
    <w:rsid w:val="00991D5D"/>
    <w:rsid w:val="00992312"/>
    <w:rsid w:val="0099498B"/>
    <w:rsid w:val="009A3084"/>
    <w:rsid w:val="009A4FD4"/>
    <w:rsid w:val="009B073D"/>
    <w:rsid w:val="009B53DA"/>
    <w:rsid w:val="009B58B7"/>
    <w:rsid w:val="009C0DED"/>
    <w:rsid w:val="009C14ED"/>
    <w:rsid w:val="009D3364"/>
    <w:rsid w:val="009D611C"/>
    <w:rsid w:val="009E2453"/>
    <w:rsid w:val="009E41AE"/>
    <w:rsid w:val="009E5EC3"/>
    <w:rsid w:val="009F0C71"/>
    <w:rsid w:val="009F560E"/>
    <w:rsid w:val="00A008DC"/>
    <w:rsid w:val="00A03F04"/>
    <w:rsid w:val="00A04A46"/>
    <w:rsid w:val="00A107A1"/>
    <w:rsid w:val="00A108C5"/>
    <w:rsid w:val="00A117D1"/>
    <w:rsid w:val="00A20C7C"/>
    <w:rsid w:val="00A21E40"/>
    <w:rsid w:val="00A24D57"/>
    <w:rsid w:val="00A2509C"/>
    <w:rsid w:val="00A25D14"/>
    <w:rsid w:val="00A329BD"/>
    <w:rsid w:val="00A36999"/>
    <w:rsid w:val="00A37D7F"/>
    <w:rsid w:val="00A41105"/>
    <w:rsid w:val="00A4118D"/>
    <w:rsid w:val="00A44412"/>
    <w:rsid w:val="00A4482B"/>
    <w:rsid w:val="00A44881"/>
    <w:rsid w:val="00A46410"/>
    <w:rsid w:val="00A46574"/>
    <w:rsid w:val="00A46E50"/>
    <w:rsid w:val="00A52909"/>
    <w:rsid w:val="00A53125"/>
    <w:rsid w:val="00A55949"/>
    <w:rsid w:val="00A57688"/>
    <w:rsid w:val="00A64575"/>
    <w:rsid w:val="00A71491"/>
    <w:rsid w:val="00A72F1E"/>
    <w:rsid w:val="00A769E7"/>
    <w:rsid w:val="00A773E1"/>
    <w:rsid w:val="00A803D0"/>
    <w:rsid w:val="00A81E65"/>
    <w:rsid w:val="00A82B8E"/>
    <w:rsid w:val="00A84A94"/>
    <w:rsid w:val="00A85DD2"/>
    <w:rsid w:val="00A866D3"/>
    <w:rsid w:val="00A869C5"/>
    <w:rsid w:val="00A86BF7"/>
    <w:rsid w:val="00A91CC6"/>
    <w:rsid w:val="00A95EF4"/>
    <w:rsid w:val="00A961CD"/>
    <w:rsid w:val="00A96B4A"/>
    <w:rsid w:val="00AA4873"/>
    <w:rsid w:val="00AA4DEC"/>
    <w:rsid w:val="00AA5C23"/>
    <w:rsid w:val="00AA732A"/>
    <w:rsid w:val="00AB31F0"/>
    <w:rsid w:val="00AB5183"/>
    <w:rsid w:val="00AB60F4"/>
    <w:rsid w:val="00AC3745"/>
    <w:rsid w:val="00AC56A7"/>
    <w:rsid w:val="00AC6677"/>
    <w:rsid w:val="00AC7AA3"/>
    <w:rsid w:val="00AD1DAA"/>
    <w:rsid w:val="00AD631B"/>
    <w:rsid w:val="00AD7BDE"/>
    <w:rsid w:val="00AE181C"/>
    <w:rsid w:val="00AE5662"/>
    <w:rsid w:val="00AE5CB8"/>
    <w:rsid w:val="00AE6D5E"/>
    <w:rsid w:val="00AF1E23"/>
    <w:rsid w:val="00AF2E67"/>
    <w:rsid w:val="00AF38C8"/>
    <w:rsid w:val="00AF42CD"/>
    <w:rsid w:val="00AF7F81"/>
    <w:rsid w:val="00B00486"/>
    <w:rsid w:val="00B01135"/>
    <w:rsid w:val="00B017F5"/>
    <w:rsid w:val="00B01AFF"/>
    <w:rsid w:val="00B01C41"/>
    <w:rsid w:val="00B02E12"/>
    <w:rsid w:val="00B05B73"/>
    <w:rsid w:val="00B05CC7"/>
    <w:rsid w:val="00B05E72"/>
    <w:rsid w:val="00B0666B"/>
    <w:rsid w:val="00B07560"/>
    <w:rsid w:val="00B07828"/>
    <w:rsid w:val="00B16D53"/>
    <w:rsid w:val="00B16F00"/>
    <w:rsid w:val="00B17E69"/>
    <w:rsid w:val="00B20771"/>
    <w:rsid w:val="00B26315"/>
    <w:rsid w:val="00B2750A"/>
    <w:rsid w:val="00B27E39"/>
    <w:rsid w:val="00B30B17"/>
    <w:rsid w:val="00B343B7"/>
    <w:rsid w:val="00B350D8"/>
    <w:rsid w:val="00B3592A"/>
    <w:rsid w:val="00B402F5"/>
    <w:rsid w:val="00B4702A"/>
    <w:rsid w:val="00B47D10"/>
    <w:rsid w:val="00B50FBB"/>
    <w:rsid w:val="00B521CA"/>
    <w:rsid w:val="00B611EA"/>
    <w:rsid w:val="00B63569"/>
    <w:rsid w:val="00B643F5"/>
    <w:rsid w:val="00B66BF8"/>
    <w:rsid w:val="00B731A4"/>
    <w:rsid w:val="00B73EBF"/>
    <w:rsid w:val="00B74D30"/>
    <w:rsid w:val="00B76763"/>
    <w:rsid w:val="00B7732B"/>
    <w:rsid w:val="00B836A2"/>
    <w:rsid w:val="00B8441B"/>
    <w:rsid w:val="00B8563A"/>
    <w:rsid w:val="00B85768"/>
    <w:rsid w:val="00B879F0"/>
    <w:rsid w:val="00B96012"/>
    <w:rsid w:val="00BA1945"/>
    <w:rsid w:val="00BA3216"/>
    <w:rsid w:val="00BA3644"/>
    <w:rsid w:val="00BA3815"/>
    <w:rsid w:val="00BA7F3A"/>
    <w:rsid w:val="00BB0C51"/>
    <w:rsid w:val="00BB287F"/>
    <w:rsid w:val="00BB5D8F"/>
    <w:rsid w:val="00BB7A9D"/>
    <w:rsid w:val="00BC1679"/>
    <w:rsid w:val="00BC25AA"/>
    <w:rsid w:val="00BC2ECD"/>
    <w:rsid w:val="00BC367A"/>
    <w:rsid w:val="00BC43FF"/>
    <w:rsid w:val="00BC7DF6"/>
    <w:rsid w:val="00BD1394"/>
    <w:rsid w:val="00BD373C"/>
    <w:rsid w:val="00BE0666"/>
    <w:rsid w:val="00BE2547"/>
    <w:rsid w:val="00BE61F4"/>
    <w:rsid w:val="00BE6E6C"/>
    <w:rsid w:val="00BF129D"/>
    <w:rsid w:val="00BF2BDE"/>
    <w:rsid w:val="00BF3364"/>
    <w:rsid w:val="00BF39B3"/>
    <w:rsid w:val="00BF47D8"/>
    <w:rsid w:val="00BF64C3"/>
    <w:rsid w:val="00BF6D24"/>
    <w:rsid w:val="00C022E3"/>
    <w:rsid w:val="00C04B3F"/>
    <w:rsid w:val="00C057C4"/>
    <w:rsid w:val="00C11A04"/>
    <w:rsid w:val="00C142AD"/>
    <w:rsid w:val="00C15621"/>
    <w:rsid w:val="00C17E47"/>
    <w:rsid w:val="00C25915"/>
    <w:rsid w:val="00C30455"/>
    <w:rsid w:val="00C32FF5"/>
    <w:rsid w:val="00C35AB0"/>
    <w:rsid w:val="00C374B2"/>
    <w:rsid w:val="00C40647"/>
    <w:rsid w:val="00C413FF"/>
    <w:rsid w:val="00C4517A"/>
    <w:rsid w:val="00C456B5"/>
    <w:rsid w:val="00C4712D"/>
    <w:rsid w:val="00C50E0E"/>
    <w:rsid w:val="00C555C9"/>
    <w:rsid w:val="00C5619E"/>
    <w:rsid w:val="00C66911"/>
    <w:rsid w:val="00C67A70"/>
    <w:rsid w:val="00C72BCF"/>
    <w:rsid w:val="00C73028"/>
    <w:rsid w:val="00C84EC8"/>
    <w:rsid w:val="00C851F1"/>
    <w:rsid w:val="00C86639"/>
    <w:rsid w:val="00C9017E"/>
    <w:rsid w:val="00C910EC"/>
    <w:rsid w:val="00C94F55"/>
    <w:rsid w:val="00CA2477"/>
    <w:rsid w:val="00CA366E"/>
    <w:rsid w:val="00CA3A45"/>
    <w:rsid w:val="00CA4979"/>
    <w:rsid w:val="00CA7D62"/>
    <w:rsid w:val="00CB07A8"/>
    <w:rsid w:val="00CC0235"/>
    <w:rsid w:val="00CC34E7"/>
    <w:rsid w:val="00CC7830"/>
    <w:rsid w:val="00CD098F"/>
    <w:rsid w:val="00CD0C08"/>
    <w:rsid w:val="00CD2833"/>
    <w:rsid w:val="00CD316B"/>
    <w:rsid w:val="00CD4A57"/>
    <w:rsid w:val="00CE0FBE"/>
    <w:rsid w:val="00CE6ECC"/>
    <w:rsid w:val="00CE7028"/>
    <w:rsid w:val="00CF17DF"/>
    <w:rsid w:val="00CF3A76"/>
    <w:rsid w:val="00CF4B90"/>
    <w:rsid w:val="00D016F4"/>
    <w:rsid w:val="00D042C8"/>
    <w:rsid w:val="00D0580B"/>
    <w:rsid w:val="00D05AB5"/>
    <w:rsid w:val="00D07DE0"/>
    <w:rsid w:val="00D07F6A"/>
    <w:rsid w:val="00D138F3"/>
    <w:rsid w:val="00D15370"/>
    <w:rsid w:val="00D24086"/>
    <w:rsid w:val="00D24537"/>
    <w:rsid w:val="00D26401"/>
    <w:rsid w:val="00D31BE0"/>
    <w:rsid w:val="00D33604"/>
    <w:rsid w:val="00D33FAC"/>
    <w:rsid w:val="00D3647E"/>
    <w:rsid w:val="00D373F3"/>
    <w:rsid w:val="00D37B08"/>
    <w:rsid w:val="00D37FFB"/>
    <w:rsid w:val="00D437FF"/>
    <w:rsid w:val="00D458BA"/>
    <w:rsid w:val="00D50007"/>
    <w:rsid w:val="00D5130C"/>
    <w:rsid w:val="00D51365"/>
    <w:rsid w:val="00D52AC2"/>
    <w:rsid w:val="00D60B0A"/>
    <w:rsid w:val="00D61447"/>
    <w:rsid w:val="00D61B7B"/>
    <w:rsid w:val="00D62265"/>
    <w:rsid w:val="00D62A90"/>
    <w:rsid w:val="00D64326"/>
    <w:rsid w:val="00D666C2"/>
    <w:rsid w:val="00D670CF"/>
    <w:rsid w:val="00D74560"/>
    <w:rsid w:val="00D756D6"/>
    <w:rsid w:val="00D817DB"/>
    <w:rsid w:val="00D81A56"/>
    <w:rsid w:val="00D83C97"/>
    <w:rsid w:val="00D8512E"/>
    <w:rsid w:val="00D86122"/>
    <w:rsid w:val="00D902F8"/>
    <w:rsid w:val="00D90956"/>
    <w:rsid w:val="00D95B8C"/>
    <w:rsid w:val="00D97E27"/>
    <w:rsid w:val="00DA1E58"/>
    <w:rsid w:val="00DB14CF"/>
    <w:rsid w:val="00DB2706"/>
    <w:rsid w:val="00DC25C9"/>
    <w:rsid w:val="00DC3192"/>
    <w:rsid w:val="00DC5362"/>
    <w:rsid w:val="00DD32B0"/>
    <w:rsid w:val="00DD40ED"/>
    <w:rsid w:val="00DD709E"/>
    <w:rsid w:val="00DE1952"/>
    <w:rsid w:val="00DE3F72"/>
    <w:rsid w:val="00DE4EF2"/>
    <w:rsid w:val="00DE6948"/>
    <w:rsid w:val="00DF0E46"/>
    <w:rsid w:val="00DF1D72"/>
    <w:rsid w:val="00DF2C0E"/>
    <w:rsid w:val="00E043F7"/>
    <w:rsid w:val="00E04DB6"/>
    <w:rsid w:val="00E06FFB"/>
    <w:rsid w:val="00E07CDB"/>
    <w:rsid w:val="00E1071E"/>
    <w:rsid w:val="00E11B2A"/>
    <w:rsid w:val="00E12C9E"/>
    <w:rsid w:val="00E13244"/>
    <w:rsid w:val="00E13CAF"/>
    <w:rsid w:val="00E1587C"/>
    <w:rsid w:val="00E1647D"/>
    <w:rsid w:val="00E16E9D"/>
    <w:rsid w:val="00E1773F"/>
    <w:rsid w:val="00E21653"/>
    <w:rsid w:val="00E26885"/>
    <w:rsid w:val="00E27ADA"/>
    <w:rsid w:val="00E27FB6"/>
    <w:rsid w:val="00E30155"/>
    <w:rsid w:val="00E41CF1"/>
    <w:rsid w:val="00E43D91"/>
    <w:rsid w:val="00E45FA2"/>
    <w:rsid w:val="00E515AD"/>
    <w:rsid w:val="00E5533A"/>
    <w:rsid w:val="00E65557"/>
    <w:rsid w:val="00E65C2F"/>
    <w:rsid w:val="00E662B4"/>
    <w:rsid w:val="00E66BB0"/>
    <w:rsid w:val="00E77AFB"/>
    <w:rsid w:val="00E818A4"/>
    <w:rsid w:val="00E81D71"/>
    <w:rsid w:val="00E833E2"/>
    <w:rsid w:val="00E83903"/>
    <w:rsid w:val="00E8536A"/>
    <w:rsid w:val="00E85A76"/>
    <w:rsid w:val="00E85C7B"/>
    <w:rsid w:val="00E86172"/>
    <w:rsid w:val="00E91ED9"/>
    <w:rsid w:val="00E91FE1"/>
    <w:rsid w:val="00E96FA3"/>
    <w:rsid w:val="00E97D82"/>
    <w:rsid w:val="00EA1162"/>
    <w:rsid w:val="00EA4622"/>
    <w:rsid w:val="00EA5E95"/>
    <w:rsid w:val="00EA7395"/>
    <w:rsid w:val="00EB1150"/>
    <w:rsid w:val="00EB316B"/>
    <w:rsid w:val="00EB53ED"/>
    <w:rsid w:val="00EB6053"/>
    <w:rsid w:val="00EB712B"/>
    <w:rsid w:val="00EC507A"/>
    <w:rsid w:val="00EC5AC6"/>
    <w:rsid w:val="00EC7814"/>
    <w:rsid w:val="00ED02AA"/>
    <w:rsid w:val="00ED40FF"/>
    <w:rsid w:val="00ED4954"/>
    <w:rsid w:val="00ED4E73"/>
    <w:rsid w:val="00EE0943"/>
    <w:rsid w:val="00EE28C2"/>
    <w:rsid w:val="00EE33A2"/>
    <w:rsid w:val="00EE39DA"/>
    <w:rsid w:val="00F00E37"/>
    <w:rsid w:val="00F023A4"/>
    <w:rsid w:val="00F16DE1"/>
    <w:rsid w:val="00F2727E"/>
    <w:rsid w:val="00F3146C"/>
    <w:rsid w:val="00F4021E"/>
    <w:rsid w:val="00F40ADD"/>
    <w:rsid w:val="00F42B62"/>
    <w:rsid w:val="00F436D8"/>
    <w:rsid w:val="00F4384C"/>
    <w:rsid w:val="00F443E9"/>
    <w:rsid w:val="00F44F02"/>
    <w:rsid w:val="00F54A0A"/>
    <w:rsid w:val="00F551BF"/>
    <w:rsid w:val="00F67A1C"/>
    <w:rsid w:val="00F67E10"/>
    <w:rsid w:val="00F7043B"/>
    <w:rsid w:val="00F70C8E"/>
    <w:rsid w:val="00F72AC9"/>
    <w:rsid w:val="00F74682"/>
    <w:rsid w:val="00F751D7"/>
    <w:rsid w:val="00F82C5B"/>
    <w:rsid w:val="00F83BCB"/>
    <w:rsid w:val="00F8532B"/>
    <w:rsid w:val="00F8555F"/>
    <w:rsid w:val="00F91D06"/>
    <w:rsid w:val="00F928CE"/>
    <w:rsid w:val="00F97DAD"/>
    <w:rsid w:val="00FA4F77"/>
    <w:rsid w:val="00FB27EA"/>
    <w:rsid w:val="00FB70FE"/>
    <w:rsid w:val="00FB7A1F"/>
    <w:rsid w:val="00FC206F"/>
    <w:rsid w:val="00FC2CD0"/>
    <w:rsid w:val="00FC63AA"/>
    <w:rsid w:val="00FD2B9A"/>
    <w:rsid w:val="00FD438C"/>
    <w:rsid w:val="00FD43A2"/>
    <w:rsid w:val="00FD6784"/>
    <w:rsid w:val="00FD79B9"/>
    <w:rsid w:val="00FE2873"/>
    <w:rsid w:val="00FE4DFE"/>
    <w:rsid w:val="00FE697B"/>
    <w:rsid w:val="00FF42F5"/>
    <w:rsid w:val="047BDB43"/>
    <w:rsid w:val="19D9D6D8"/>
    <w:rsid w:val="1A6838F0"/>
    <w:rsid w:val="1EF52AB4"/>
    <w:rsid w:val="2A99E8F3"/>
    <w:rsid w:val="2B817381"/>
    <w:rsid w:val="33887C48"/>
    <w:rsid w:val="381E2939"/>
    <w:rsid w:val="3E085BB5"/>
    <w:rsid w:val="41B887E3"/>
    <w:rsid w:val="4C2639C5"/>
    <w:rsid w:val="4C7F2490"/>
    <w:rsid w:val="669B36CA"/>
    <w:rsid w:val="6A445F34"/>
    <w:rsid w:val="7764D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F1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E09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27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18A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A321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FE28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287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E0B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24_Wuhan/Docs/S3-25355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24_Wuhan/Docs/S3-253552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3_Security/TSGS3_124_Wuhan/Docs/S3-253552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RBI5PAMIO524-1616901215-69040</_dlc_DocId>
    <_dlc_DocIdUrl xmlns="71c5aaf6-e6ce-465b-b873-5148d2a4c105">
      <Url>https://nokia.sharepoint.com/sites/gxp/_layouts/15/DocIdRedir.aspx?ID=RBI5PAMIO524-1616901215-69040</Url>
      <Description>RBI5PAMIO524-1616901215-69040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56BB996-221B-4FE4-B8BC-98748C5B04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A46A1-9554-4289-8517-0731D6F861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7CFE69-BAFD-4EA4-BD1C-867E4B1169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AA4919-09BD-456F-845F-7CFECEE51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2D6D19-23D1-4965-8CC8-F5AF4992A41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6A358F-B340-4491-A903-471364FE83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2026-01-23T02:32:00Z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c299b279-6fb7-4682-895f-dd061ea6bd45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